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1909D" w14:textId="0EE3B151" w:rsidR="006318DD" w:rsidRPr="00EF6148" w:rsidRDefault="008F5416" w:rsidP="006318DD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  <w:highlight w:val="cyan"/>
          <w:lang w:val="it-IT"/>
        </w:rPr>
      </w:pPr>
      <w:bookmarkStart w:id="0" w:name="_Hlk100167875"/>
      <w:r>
        <w:rPr>
          <w:rFonts w:asciiTheme="minorHAnsi" w:hAnsiTheme="minorHAnsi" w:cstheme="minorHAnsi"/>
          <w:b/>
          <w:sz w:val="22"/>
          <w:szCs w:val="22"/>
          <w:highlight w:val="cyan"/>
          <w:lang w:val="it-IT"/>
        </w:rPr>
        <w:t>ANEXA 32</w:t>
      </w:r>
    </w:p>
    <w:p w14:paraId="527CE1BD" w14:textId="77777777" w:rsidR="006318DD" w:rsidRPr="00EF6148" w:rsidRDefault="006318DD" w:rsidP="006318DD">
      <w:pPr>
        <w:keepNext/>
        <w:spacing w:line="240" w:lineRule="auto"/>
        <w:outlineLvl w:val="1"/>
        <w:rPr>
          <w:rFonts w:asciiTheme="minorHAnsi" w:hAnsiTheme="minorHAnsi" w:cstheme="minorHAnsi"/>
          <w:b/>
        </w:rPr>
      </w:pPr>
      <w:bookmarkStart w:id="1" w:name="_Hlk100168166"/>
    </w:p>
    <w:p w14:paraId="73C4E836" w14:textId="0F490D87" w:rsidR="006318DD" w:rsidRPr="00EF6148" w:rsidRDefault="006318DD" w:rsidP="006318DD">
      <w:pPr>
        <w:keepNext/>
        <w:spacing w:line="240" w:lineRule="auto"/>
        <w:outlineLvl w:val="1"/>
        <w:rPr>
          <w:rFonts w:asciiTheme="minorHAnsi" w:hAnsiTheme="minorHAnsi" w:cstheme="minorHAnsi"/>
          <w:b/>
        </w:rPr>
      </w:pPr>
      <w:r w:rsidRPr="00EF6148">
        <w:rPr>
          <w:rFonts w:asciiTheme="minorHAnsi" w:hAnsiTheme="minorHAnsi" w:cstheme="minorHAnsi"/>
          <w:b/>
        </w:rPr>
        <w:t>AUTORITATEA DE MANAGEMENT PENTRU PROGRAMUL REGIONAL SUD-EST</w:t>
      </w:r>
    </w:p>
    <w:p w14:paraId="640D5C72" w14:textId="2E4B08E6" w:rsidR="006318DD" w:rsidRPr="008F5416" w:rsidRDefault="00395ABC" w:rsidP="006318DD">
      <w:pPr>
        <w:tabs>
          <w:tab w:val="center" w:pos="4320"/>
          <w:tab w:val="right" w:pos="8640"/>
        </w:tabs>
        <w:spacing w:line="240" w:lineRule="auto"/>
        <w:rPr>
          <w:rFonts w:asciiTheme="minorHAnsi" w:hAnsiTheme="minorHAnsi" w:cstheme="minorHAnsi"/>
          <w:b/>
          <w:bCs w:val="0"/>
        </w:rPr>
      </w:pPr>
      <w:r w:rsidRPr="008F5416">
        <w:rPr>
          <w:rFonts w:asciiTheme="minorHAnsi" w:hAnsiTheme="minorHAnsi" w:cstheme="minorHAnsi"/>
          <w:b/>
          <w:bCs w:val="0"/>
        </w:rPr>
        <w:t>SERVICIUL</w:t>
      </w:r>
      <w:r w:rsidR="006318DD" w:rsidRPr="008F5416">
        <w:rPr>
          <w:rFonts w:asciiTheme="minorHAnsi" w:hAnsiTheme="minorHAnsi" w:cstheme="minorHAnsi"/>
          <w:b/>
          <w:bCs w:val="0"/>
        </w:rPr>
        <w:t xml:space="preserve"> AUTORIZARE PROIECTE </w:t>
      </w:r>
    </w:p>
    <w:p w14:paraId="6FA072EE" w14:textId="174A365B" w:rsidR="006318DD" w:rsidRPr="008F5416" w:rsidRDefault="00395ABC" w:rsidP="006318DD">
      <w:pPr>
        <w:tabs>
          <w:tab w:val="center" w:pos="4320"/>
          <w:tab w:val="right" w:pos="8640"/>
        </w:tabs>
        <w:spacing w:line="240" w:lineRule="auto"/>
        <w:rPr>
          <w:rFonts w:asciiTheme="minorHAnsi" w:hAnsiTheme="minorHAnsi" w:cstheme="minorHAnsi"/>
          <w:b/>
          <w:bCs w:val="0"/>
        </w:rPr>
      </w:pPr>
      <w:r w:rsidRPr="008F5416">
        <w:rPr>
          <w:rFonts w:asciiTheme="minorHAnsi" w:hAnsiTheme="minorHAnsi" w:cstheme="minorHAnsi"/>
          <w:b/>
          <w:bCs w:val="0"/>
        </w:rPr>
        <w:t>BIRO</w:t>
      </w:r>
      <w:r w:rsidR="006318DD" w:rsidRPr="008F5416">
        <w:rPr>
          <w:rFonts w:asciiTheme="minorHAnsi" w:hAnsiTheme="minorHAnsi" w:cstheme="minorHAnsi"/>
          <w:b/>
          <w:bCs w:val="0"/>
        </w:rPr>
        <w:t xml:space="preserve">UL VERIFICARE ACHIZIŢII </w:t>
      </w:r>
    </w:p>
    <w:bookmarkEnd w:id="0"/>
    <w:bookmarkEnd w:id="1"/>
    <w:p w14:paraId="717677C1" w14:textId="77777777" w:rsidR="009E1FED" w:rsidRPr="00EF6148" w:rsidRDefault="009E1FED" w:rsidP="006318DD">
      <w:pPr>
        <w:spacing w:line="240" w:lineRule="auto"/>
        <w:ind w:firstLine="0"/>
        <w:jc w:val="left"/>
        <w:rPr>
          <w:rFonts w:asciiTheme="minorHAnsi" w:hAnsiTheme="minorHAnsi" w:cstheme="minorHAnsi"/>
          <w:b/>
          <w:bCs w:val="0"/>
          <w:noProof w:val="0"/>
          <w:sz w:val="22"/>
          <w:szCs w:val="22"/>
          <w:lang w:val="it-IT"/>
        </w:rPr>
      </w:pPr>
    </w:p>
    <w:p w14:paraId="334C245E" w14:textId="77777777" w:rsidR="006318DD" w:rsidRPr="00EF6148" w:rsidRDefault="006318DD" w:rsidP="006318DD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236A941C" w14:textId="77777777" w:rsidR="006318DD" w:rsidRPr="00EF6148" w:rsidRDefault="006318DD" w:rsidP="006318DD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61607B9D" w14:textId="77777777" w:rsidR="006318DD" w:rsidRPr="00EF6148" w:rsidRDefault="006318DD" w:rsidP="006318DD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68DD2AE9" w14:textId="4AC0CC0A" w:rsidR="00953B6B" w:rsidRPr="00EF6148" w:rsidRDefault="006318DD" w:rsidP="006318DD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  <w:r w:rsidRPr="00EF6148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 xml:space="preserve">Anexa 24- </w:t>
      </w:r>
      <w:r w:rsidR="00953B6B" w:rsidRPr="00EF6148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 xml:space="preserve">LISTA DE VERIFICARE A </w:t>
      </w:r>
      <w:r w:rsidR="009C3E3E" w:rsidRPr="00EF6148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>CONCURSULUI DE SOLUTII</w:t>
      </w:r>
    </w:p>
    <w:p w14:paraId="07C419F8" w14:textId="77777777" w:rsidR="00F419B1" w:rsidRPr="00EF6148" w:rsidRDefault="00F419B1" w:rsidP="006318DD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0924F319" w14:textId="77777777" w:rsidR="00D26FCB" w:rsidRPr="00EF6148" w:rsidRDefault="00953B6B" w:rsidP="006318DD">
      <w:pPr>
        <w:spacing w:line="240" w:lineRule="auto"/>
        <w:ind w:firstLine="0"/>
        <w:jc w:val="left"/>
        <w:rPr>
          <w:rFonts w:asciiTheme="minorHAnsi" w:hAnsiTheme="minorHAnsi" w:cstheme="minorHAnsi"/>
          <w:bCs w:val="0"/>
          <w:noProof w:val="0"/>
          <w:sz w:val="22"/>
          <w:szCs w:val="22"/>
        </w:rPr>
      </w:pPr>
      <w:r w:rsidRPr="00EF6148">
        <w:rPr>
          <w:rFonts w:asciiTheme="minorHAnsi" w:hAnsiTheme="minorHAnsi" w:cstheme="minorHAnsi"/>
          <w:bCs w:val="0"/>
          <w:noProof w:val="0"/>
          <w:sz w:val="22"/>
          <w:szCs w:val="22"/>
        </w:rPr>
        <w:t xml:space="preserve">   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9214"/>
      </w:tblGrid>
      <w:tr w:rsidR="00752429" w:rsidRPr="00EF6148" w14:paraId="3ED439DF" w14:textId="77777777" w:rsidTr="009E21F3">
        <w:trPr>
          <w:cantSplit/>
          <w:trHeight w:val="135"/>
        </w:trPr>
        <w:tc>
          <w:tcPr>
            <w:tcW w:w="4820" w:type="dxa"/>
            <w:vAlign w:val="center"/>
          </w:tcPr>
          <w:p w14:paraId="698EBBCE" w14:textId="08EDE22D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Programul </w:t>
            </w:r>
            <w:r w:rsidR="00456686"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Regional</w:t>
            </w: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9214" w:type="dxa"/>
            <w:shd w:val="pct10" w:color="000000" w:fill="FFFFFF"/>
            <w:vAlign w:val="center"/>
          </w:tcPr>
          <w:p w14:paraId="23C7B0BE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50F099A9" w14:textId="77777777" w:rsidTr="009E21F3">
        <w:trPr>
          <w:cantSplit/>
          <w:trHeight w:val="135"/>
        </w:trPr>
        <w:tc>
          <w:tcPr>
            <w:tcW w:w="4820" w:type="dxa"/>
            <w:vAlign w:val="center"/>
          </w:tcPr>
          <w:p w14:paraId="6EBCF979" w14:textId="4E457774" w:rsidR="00752429" w:rsidRPr="00EF6148" w:rsidRDefault="00E25130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</w:t>
            </w:r>
            <w:r w:rsidR="00752429"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riorita</w:t>
            </w: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te</w:t>
            </w:r>
            <w:r w:rsidR="00752429"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9214" w:type="dxa"/>
            <w:shd w:val="pct10" w:color="000000" w:fill="FFFFFF"/>
          </w:tcPr>
          <w:p w14:paraId="62BB9283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6F445D7E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3943BBB7" w14:textId="13074665" w:rsidR="00752429" w:rsidRPr="00EF6148" w:rsidRDefault="00ED4C2B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Obiectiv specific</w:t>
            </w:r>
            <w:r w:rsidR="00752429"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9214" w:type="dxa"/>
            <w:shd w:val="pct10" w:color="000000" w:fill="FFFFFF"/>
          </w:tcPr>
          <w:p w14:paraId="768534B8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2651CD58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2CC3A548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Codul proiectului (SMIS):</w:t>
            </w:r>
          </w:p>
        </w:tc>
        <w:tc>
          <w:tcPr>
            <w:tcW w:w="9214" w:type="dxa"/>
            <w:shd w:val="pct10" w:color="000000" w:fill="FFFFFF"/>
          </w:tcPr>
          <w:p w14:paraId="68A89465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752429" w:rsidRPr="00EF6148" w14:paraId="3841D0EE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2B3F7CF7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Titlul proiectului:</w:t>
            </w:r>
          </w:p>
        </w:tc>
        <w:tc>
          <w:tcPr>
            <w:tcW w:w="9214" w:type="dxa"/>
            <w:shd w:val="pct10" w:color="000000" w:fill="FFFFFF"/>
          </w:tcPr>
          <w:p w14:paraId="3DA9DAF5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73C1AFF0" w14:textId="77777777" w:rsidTr="009E21F3">
        <w:trPr>
          <w:cantSplit/>
          <w:trHeight w:val="135"/>
        </w:trPr>
        <w:tc>
          <w:tcPr>
            <w:tcW w:w="4820" w:type="dxa"/>
            <w:vAlign w:val="center"/>
          </w:tcPr>
          <w:p w14:paraId="4FF911D4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Denumire beneficiar:</w:t>
            </w:r>
          </w:p>
        </w:tc>
        <w:tc>
          <w:tcPr>
            <w:tcW w:w="9214" w:type="dxa"/>
            <w:shd w:val="pct10" w:color="000000" w:fill="FFFFFF"/>
          </w:tcPr>
          <w:p w14:paraId="212DC3EA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56068C3F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68877269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Tipul contractului:</w:t>
            </w:r>
          </w:p>
        </w:tc>
        <w:tc>
          <w:tcPr>
            <w:tcW w:w="9214" w:type="dxa"/>
            <w:shd w:val="pct10" w:color="000000" w:fill="FFFFFF"/>
          </w:tcPr>
          <w:p w14:paraId="2F3D1976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273DB8E4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543F388F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Denumire achiziţie:</w:t>
            </w:r>
          </w:p>
        </w:tc>
        <w:tc>
          <w:tcPr>
            <w:tcW w:w="9214" w:type="dxa"/>
            <w:shd w:val="pct10" w:color="000000" w:fill="FFFFFF"/>
          </w:tcPr>
          <w:p w14:paraId="1869A077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</w:pPr>
          </w:p>
        </w:tc>
      </w:tr>
      <w:tr w:rsidR="00752429" w:rsidRPr="00EF6148" w14:paraId="17C19AF0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05EADD7F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it-IT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Valoarea estimata a contractului (fără TVA):</w:t>
            </w:r>
          </w:p>
        </w:tc>
        <w:tc>
          <w:tcPr>
            <w:tcW w:w="9214" w:type="dxa"/>
            <w:shd w:val="pct10" w:color="000000" w:fill="FFFFFF"/>
          </w:tcPr>
          <w:p w14:paraId="1E3FFC5F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lang w:val="it-IT"/>
              </w:rPr>
            </w:pPr>
          </w:p>
        </w:tc>
      </w:tr>
      <w:tr w:rsidR="00752429" w:rsidRPr="00EF6148" w14:paraId="5576B36F" w14:textId="77777777" w:rsidTr="009E21F3">
        <w:trPr>
          <w:cantSplit/>
          <w:trHeight w:val="225"/>
        </w:trPr>
        <w:tc>
          <w:tcPr>
            <w:tcW w:w="4820" w:type="dxa"/>
          </w:tcPr>
          <w:p w14:paraId="7961952B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  <w:t>Procedura aplicată:</w:t>
            </w:r>
          </w:p>
        </w:tc>
        <w:tc>
          <w:tcPr>
            <w:tcW w:w="9214" w:type="dxa"/>
            <w:shd w:val="pct10" w:color="000000" w:fill="FFFFFF"/>
          </w:tcPr>
          <w:p w14:paraId="2FA4845D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</w:pPr>
          </w:p>
        </w:tc>
      </w:tr>
      <w:tr w:rsidR="00752429" w:rsidRPr="00EF6148" w14:paraId="4FF95426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45CE8663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</w:pPr>
            <w:r w:rsidRPr="00EF6148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  <w:t>Nr. şi data contractului de achiziţie:</w:t>
            </w:r>
          </w:p>
        </w:tc>
        <w:tc>
          <w:tcPr>
            <w:tcW w:w="9214" w:type="dxa"/>
            <w:shd w:val="pct10" w:color="000000" w:fill="FFFFFF"/>
          </w:tcPr>
          <w:p w14:paraId="1F064E5F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</w:pPr>
          </w:p>
        </w:tc>
      </w:tr>
      <w:tr w:rsidR="00752429" w:rsidRPr="00EF6148" w14:paraId="5ACB4B25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10DE3DFE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  <w:t>Act adiţional nr.:</w:t>
            </w:r>
          </w:p>
        </w:tc>
        <w:tc>
          <w:tcPr>
            <w:tcW w:w="9214" w:type="dxa"/>
            <w:shd w:val="pct10" w:color="000000" w:fill="FFFFFF"/>
          </w:tcPr>
          <w:p w14:paraId="38FCF18C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0A48AF11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440EA8A0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Contractor:</w:t>
            </w:r>
          </w:p>
        </w:tc>
        <w:tc>
          <w:tcPr>
            <w:tcW w:w="9214" w:type="dxa"/>
            <w:shd w:val="pct10" w:color="000000" w:fill="FFFFFF"/>
          </w:tcPr>
          <w:p w14:paraId="0167E855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79635061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2170DCC5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Valoarea contractului (fără TVA):</w:t>
            </w:r>
          </w:p>
        </w:tc>
        <w:tc>
          <w:tcPr>
            <w:tcW w:w="9214" w:type="dxa"/>
            <w:shd w:val="pct10" w:color="000000" w:fill="FFFFFF"/>
          </w:tcPr>
          <w:p w14:paraId="01D23C63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EF6148" w14:paraId="6CD5F16D" w14:textId="77777777" w:rsidTr="009E21F3">
        <w:trPr>
          <w:cantSplit/>
          <w:trHeight w:val="225"/>
        </w:trPr>
        <w:tc>
          <w:tcPr>
            <w:tcW w:w="4820" w:type="dxa"/>
            <w:vAlign w:val="center"/>
          </w:tcPr>
          <w:p w14:paraId="720F9A74" w14:textId="77777777" w:rsidR="00752429" w:rsidRPr="00EF6148" w:rsidRDefault="00752429" w:rsidP="006318DD">
            <w:pPr>
              <w:spacing w:line="240" w:lineRule="auto"/>
              <w:ind w:firstLine="29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Valoarea contractului (cu TVA):</w:t>
            </w:r>
          </w:p>
        </w:tc>
        <w:tc>
          <w:tcPr>
            <w:tcW w:w="9214" w:type="dxa"/>
            <w:shd w:val="pct10" w:color="000000" w:fill="FFFFFF"/>
          </w:tcPr>
          <w:p w14:paraId="5BA53B04" w14:textId="77777777" w:rsidR="00752429" w:rsidRPr="00EF6148" w:rsidRDefault="00752429" w:rsidP="006318DD">
            <w:pPr>
              <w:spacing w:line="240" w:lineRule="auto"/>
              <w:rPr>
                <w:rFonts w:asciiTheme="minorHAnsi" w:hAnsiTheme="minorHAnsi" w:cstheme="minorHAnsi"/>
                <w:color w:val="C00000"/>
                <w:sz w:val="22"/>
                <w:szCs w:val="22"/>
                <w:lang w:val="en-GB"/>
              </w:rPr>
            </w:pPr>
          </w:p>
        </w:tc>
      </w:tr>
    </w:tbl>
    <w:p w14:paraId="669BCECB" w14:textId="77777777" w:rsidR="00953B6B" w:rsidRPr="00EF6148" w:rsidRDefault="00953B6B" w:rsidP="006318DD">
      <w:pPr>
        <w:spacing w:line="240" w:lineRule="auto"/>
        <w:ind w:firstLine="0"/>
        <w:jc w:val="left"/>
        <w:rPr>
          <w:rFonts w:asciiTheme="minorHAnsi" w:hAnsiTheme="minorHAnsi" w:cstheme="minorHAnsi"/>
          <w:bCs w:val="0"/>
          <w:noProof w:val="0"/>
          <w:sz w:val="22"/>
          <w:szCs w:val="22"/>
        </w:rPr>
      </w:pPr>
    </w:p>
    <w:p w14:paraId="025926AE" w14:textId="77777777" w:rsidR="00953B6B" w:rsidRPr="00EF6148" w:rsidRDefault="00953B6B" w:rsidP="006318DD">
      <w:pPr>
        <w:spacing w:line="240" w:lineRule="auto"/>
        <w:ind w:firstLine="0"/>
        <w:jc w:val="left"/>
        <w:rPr>
          <w:rFonts w:asciiTheme="minorHAnsi" w:hAnsiTheme="minorHAnsi" w:cstheme="minorHAnsi"/>
          <w:bCs w:val="0"/>
          <w:noProof w:val="0"/>
          <w:sz w:val="22"/>
          <w:szCs w:val="22"/>
        </w:rPr>
      </w:pPr>
    </w:p>
    <w:tbl>
      <w:tblPr>
        <w:tblW w:w="139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6991"/>
        <w:gridCol w:w="1261"/>
        <w:gridCol w:w="5014"/>
      </w:tblGrid>
      <w:tr w:rsidR="00514E32" w:rsidRPr="00EF6148" w14:paraId="69A05175" w14:textId="77777777" w:rsidTr="00E34170">
        <w:trPr>
          <w:cantSplit/>
          <w:jc w:val="center"/>
        </w:trPr>
        <w:tc>
          <w:tcPr>
            <w:tcW w:w="694" w:type="dxa"/>
            <w:vMerge w:val="restart"/>
            <w:shd w:val="clear" w:color="auto" w:fill="9CC2E5" w:themeFill="accent1" w:themeFillTint="99"/>
          </w:tcPr>
          <w:p w14:paraId="312D8806" w14:textId="77777777" w:rsidR="00514E32" w:rsidRPr="00EF6148" w:rsidRDefault="00514E32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Nr.</w:t>
            </w:r>
          </w:p>
        </w:tc>
        <w:tc>
          <w:tcPr>
            <w:tcW w:w="6991" w:type="dxa"/>
            <w:vMerge w:val="restart"/>
            <w:shd w:val="clear" w:color="auto" w:fill="9CC2E5" w:themeFill="accent1" w:themeFillTint="99"/>
          </w:tcPr>
          <w:p w14:paraId="3AC82B78" w14:textId="77777777" w:rsidR="00514E32" w:rsidRPr="00EF6148" w:rsidRDefault="00514E32" w:rsidP="006318DD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Elemente de verificat</w:t>
            </w:r>
          </w:p>
        </w:tc>
        <w:tc>
          <w:tcPr>
            <w:tcW w:w="1261" w:type="dxa"/>
            <w:shd w:val="clear" w:color="auto" w:fill="9CC2E5" w:themeFill="accent1" w:themeFillTint="99"/>
          </w:tcPr>
          <w:p w14:paraId="2C386A8B" w14:textId="77777777" w:rsidR="00514E32" w:rsidRPr="00EF6148" w:rsidRDefault="00514E32" w:rsidP="006318DD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Verificare </w:t>
            </w:r>
          </w:p>
        </w:tc>
        <w:tc>
          <w:tcPr>
            <w:tcW w:w="5014" w:type="dxa"/>
            <w:shd w:val="clear" w:color="auto" w:fill="9CC2E5" w:themeFill="accent1" w:themeFillTint="99"/>
          </w:tcPr>
          <w:p w14:paraId="0B5C2912" w14:textId="77777777" w:rsidR="00514E32" w:rsidRPr="00EF6148" w:rsidRDefault="00514E32" w:rsidP="006318DD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Comentarii/semnătură</w:t>
            </w:r>
          </w:p>
        </w:tc>
      </w:tr>
      <w:tr w:rsidR="00514E32" w:rsidRPr="00EF6148" w14:paraId="30EAD1AA" w14:textId="77777777" w:rsidTr="00E34170">
        <w:trPr>
          <w:cantSplit/>
          <w:jc w:val="center"/>
        </w:trPr>
        <w:tc>
          <w:tcPr>
            <w:tcW w:w="694" w:type="dxa"/>
            <w:vMerge/>
            <w:shd w:val="clear" w:color="auto" w:fill="9CC2E5" w:themeFill="accent1" w:themeFillTint="99"/>
            <w:vAlign w:val="center"/>
          </w:tcPr>
          <w:p w14:paraId="4661DF01" w14:textId="77777777" w:rsidR="00514E32" w:rsidRPr="00EF6148" w:rsidRDefault="00514E32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91" w:type="dxa"/>
            <w:vMerge/>
            <w:shd w:val="clear" w:color="auto" w:fill="9CC2E5" w:themeFill="accent1" w:themeFillTint="99"/>
            <w:vAlign w:val="center"/>
          </w:tcPr>
          <w:p w14:paraId="33B4F99D" w14:textId="77777777" w:rsidR="00514E32" w:rsidRPr="00EF6148" w:rsidRDefault="00514E32" w:rsidP="006318D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  <w:shd w:val="clear" w:color="auto" w:fill="9CC2E5" w:themeFill="accent1" w:themeFillTint="99"/>
            <w:vAlign w:val="center"/>
          </w:tcPr>
          <w:p w14:paraId="40D8C41E" w14:textId="77777777" w:rsidR="00514E32" w:rsidRPr="00EF6148" w:rsidRDefault="00514E32" w:rsidP="006318DD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Da/Nu</w:t>
            </w:r>
          </w:p>
        </w:tc>
        <w:tc>
          <w:tcPr>
            <w:tcW w:w="5014" w:type="dxa"/>
            <w:shd w:val="clear" w:color="auto" w:fill="9CC2E5" w:themeFill="accent1" w:themeFillTint="99"/>
            <w:vAlign w:val="center"/>
          </w:tcPr>
          <w:p w14:paraId="56E882B2" w14:textId="77777777" w:rsidR="00514E32" w:rsidRPr="00EF6148" w:rsidRDefault="00514E32" w:rsidP="006318DD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4E32" w:rsidRPr="00EF6148" w14:paraId="5D1F7661" w14:textId="77777777" w:rsidTr="00E34170">
        <w:trPr>
          <w:jc w:val="center"/>
        </w:trPr>
        <w:tc>
          <w:tcPr>
            <w:tcW w:w="694" w:type="dxa"/>
          </w:tcPr>
          <w:p w14:paraId="3B7A28EC" w14:textId="77777777" w:rsidR="00514E32" w:rsidRPr="00EF6148" w:rsidRDefault="00514E32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6991" w:type="dxa"/>
            <w:vAlign w:val="center"/>
          </w:tcPr>
          <w:p w14:paraId="5880A81F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Autoritatea contractantă a publicat în SEAP anunțul de concurs însoțit de </w:t>
            </w:r>
            <w:r w:rsidRPr="00EF614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documentația de concurs? </w:t>
            </w:r>
          </w:p>
          <w:p w14:paraId="5ABE848D" w14:textId="77777777" w:rsidR="00514E32" w:rsidRPr="00EF6148" w:rsidRDefault="00514E32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59F00683" w14:textId="77777777" w:rsidR="00514E32" w:rsidRPr="00EF6148" w:rsidRDefault="00514E32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6836C201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art.106, 142, 144 </w:t>
            </w:r>
          </w:p>
          <w:p w14:paraId="17BD8837" w14:textId="77777777" w:rsidR="00514E32" w:rsidRPr="00EF6148" w:rsidRDefault="009C3E3E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HG 395/2016 art. 95 </w:t>
            </w:r>
          </w:p>
        </w:tc>
      </w:tr>
      <w:tr w:rsidR="00514E32" w:rsidRPr="00EF6148" w14:paraId="2A7E3CBA" w14:textId="77777777" w:rsidTr="00E34170">
        <w:trPr>
          <w:jc w:val="center"/>
        </w:trPr>
        <w:tc>
          <w:tcPr>
            <w:tcW w:w="694" w:type="dxa"/>
          </w:tcPr>
          <w:p w14:paraId="1B0D3D42" w14:textId="77777777" w:rsidR="00514E32" w:rsidRPr="00EF6148" w:rsidRDefault="00514E32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6991" w:type="dxa"/>
            <w:vAlign w:val="center"/>
          </w:tcPr>
          <w:p w14:paraId="65F3D488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În cazul organizării unui concurs de soluții, în care valoarea estimată a contractului </w:t>
            </w:r>
          </w:p>
          <w:p w14:paraId="562D5127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de achiziție/ acordului-cadru este mai mare sau egală cu pragurile valorice prevăzute de </w:t>
            </w:r>
            <w:r w:rsidRPr="00EF614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lege, </w:t>
            </w: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anunțul de participare a fost publicat în JOUE? </w:t>
            </w:r>
          </w:p>
          <w:p w14:paraId="238F26A7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CA9435" w14:textId="77777777" w:rsidR="00514E32" w:rsidRPr="00EF6148" w:rsidRDefault="00514E32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07A4904C" w14:textId="77777777" w:rsidR="00514E32" w:rsidRPr="00EF6148" w:rsidRDefault="00514E32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4F405B52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 144 alin. (2) și </w:t>
            </w:r>
          </w:p>
          <w:p w14:paraId="72FC3CF7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(3) </w:t>
            </w:r>
          </w:p>
          <w:p w14:paraId="51BBCA50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4D3F32" w14:textId="77777777" w:rsidR="00514E32" w:rsidRPr="00EF6148" w:rsidRDefault="00514E32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4E32" w:rsidRPr="00EF6148" w14:paraId="7BE85D66" w14:textId="77777777" w:rsidTr="00E34170">
        <w:trPr>
          <w:jc w:val="center"/>
        </w:trPr>
        <w:tc>
          <w:tcPr>
            <w:tcW w:w="694" w:type="dxa"/>
          </w:tcPr>
          <w:p w14:paraId="47EC840F" w14:textId="77777777" w:rsidR="00514E32" w:rsidRPr="00EF6148" w:rsidRDefault="00514E32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6991" w:type="dxa"/>
          </w:tcPr>
          <w:p w14:paraId="57932125" w14:textId="77777777" w:rsidR="009C3E3E" w:rsidRPr="00EF6148" w:rsidRDefault="009C3E3E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Anunțul de concurs a fost transmis spre publicare cu respectarea perioadelor minime între data transmiterii acestora și data-limită de depunere a proiectelor? </w:t>
            </w:r>
          </w:p>
          <w:p w14:paraId="426B5F49" w14:textId="77777777" w:rsidR="00514E32" w:rsidRPr="00EF6148" w:rsidRDefault="00514E32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2C333B01" w14:textId="77777777" w:rsidR="00514E32" w:rsidRPr="00EF6148" w:rsidRDefault="00514E32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446B53C7" w14:textId="77777777" w:rsidR="00A91C4A" w:rsidRPr="00EF6148" w:rsidRDefault="00A91C4A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</w:t>
            </w:r>
          </w:p>
          <w:p w14:paraId="6479DEE5" w14:textId="77777777" w:rsidR="00A91C4A" w:rsidRPr="00EF6148" w:rsidRDefault="00A91C4A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art. 2 alin. (2) lit. d), art. 106 </w:t>
            </w:r>
          </w:p>
          <w:p w14:paraId="3268DCB8" w14:textId="77777777" w:rsidR="00514E32" w:rsidRPr="00EF6148" w:rsidRDefault="00A91C4A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HG 395/ 2016 art. 98 </w:t>
            </w:r>
          </w:p>
        </w:tc>
      </w:tr>
      <w:tr w:rsidR="002B7A29" w:rsidRPr="00EF6148" w14:paraId="3A0594CD" w14:textId="77777777" w:rsidTr="00E34170">
        <w:trPr>
          <w:jc w:val="center"/>
        </w:trPr>
        <w:tc>
          <w:tcPr>
            <w:tcW w:w="694" w:type="dxa"/>
          </w:tcPr>
          <w:p w14:paraId="1C541B1A" w14:textId="77777777" w:rsidR="002B7A29" w:rsidRPr="00EF6148" w:rsidRDefault="002B7A29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6991" w:type="dxa"/>
          </w:tcPr>
          <w:p w14:paraId="61A07076" w14:textId="77777777" w:rsidR="002B7A29" w:rsidRPr="00EF6148" w:rsidRDefault="002B7A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Criteriile de calificare şi selecţie și/sau specificațiile tehnice, după caz au caracter nediscriminatoriu?</w:t>
            </w:r>
          </w:p>
          <w:p w14:paraId="63074BA9" w14:textId="77777777" w:rsidR="002B7A29" w:rsidRPr="00EF6148" w:rsidRDefault="002B7A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 sunt definite în caietul de sarcini specificaţii tehnice discriminatorii - referirea la standarde fără menţiunea “şi/sau echivalent” ?</w:t>
            </w:r>
          </w:p>
          <w:p w14:paraId="29EE88B5" w14:textId="77777777" w:rsidR="002B7A29" w:rsidRPr="00EF6148" w:rsidRDefault="002B7A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 sunt precizate în anunţul de participare şi în fişa de date a achiziţiei documentele echivalente  solicitate în cazul ofertanţilor străini?</w:t>
            </w:r>
          </w:p>
          <w:p w14:paraId="3EFF5A53" w14:textId="77777777" w:rsidR="002B7A29" w:rsidRPr="00EF6148" w:rsidRDefault="002B7A29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 a fost restricţionat accesul operatorilor economici străini la procedura de atribuire prin solicitarea de autorizaţii /avize necesare conform legislaţiei naţionale, valabile la data depunerii ofertelor?</w:t>
            </w:r>
          </w:p>
          <w:p w14:paraId="6539026F" w14:textId="77777777" w:rsidR="00410D06" w:rsidRPr="00EF6148" w:rsidRDefault="00410D0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571F45D2" w14:textId="77777777" w:rsidR="002B7A29" w:rsidRPr="00EF6148" w:rsidRDefault="002B7A29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65C67FE6" w14:textId="77777777" w:rsidR="002B7A29" w:rsidRPr="00EF6148" w:rsidRDefault="002B7A29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B258901" w14:textId="77777777" w:rsidR="002B7A29" w:rsidRPr="00EF6148" w:rsidRDefault="002B7A29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0D06" w:rsidRPr="00EF6148" w14:paraId="04ED31B1" w14:textId="77777777" w:rsidTr="00E34170">
        <w:trPr>
          <w:jc w:val="center"/>
        </w:trPr>
        <w:tc>
          <w:tcPr>
            <w:tcW w:w="694" w:type="dxa"/>
          </w:tcPr>
          <w:p w14:paraId="032A411C" w14:textId="77777777" w:rsidR="00410D06" w:rsidRPr="00EF6148" w:rsidRDefault="00410D0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6991" w:type="dxa"/>
          </w:tcPr>
          <w:p w14:paraId="07109156" w14:textId="77777777" w:rsidR="00410D06" w:rsidRPr="00EF6148" w:rsidRDefault="00410D0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Criteriile de calificare şi selecţie sunt relevante în raport cu obiectul şi complexitatea contractului? </w:t>
            </w:r>
          </w:p>
          <w:p w14:paraId="21A452A2" w14:textId="77777777" w:rsidR="00410D06" w:rsidRPr="00EF6148" w:rsidRDefault="00410D06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3802D8C6" w14:textId="77777777" w:rsidR="00410D06" w:rsidRPr="00EF6148" w:rsidRDefault="00410D06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6042FCE8" w14:textId="77777777" w:rsidR="00410D06" w:rsidRPr="00EF6148" w:rsidRDefault="00410D06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0D06" w:rsidRPr="00EF6148" w14:paraId="7E8024DF" w14:textId="77777777" w:rsidTr="00E34170">
        <w:trPr>
          <w:jc w:val="center"/>
        </w:trPr>
        <w:tc>
          <w:tcPr>
            <w:tcW w:w="694" w:type="dxa"/>
          </w:tcPr>
          <w:p w14:paraId="1A980BE0" w14:textId="77777777" w:rsidR="00410D06" w:rsidRPr="00EF6148" w:rsidRDefault="00410D0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6991" w:type="dxa"/>
          </w:tcPr>
          <w:p w14:paraId="560C492B" w14:textId="77777777" w:rsidR="00410D06" w:rsidRPr="00EF6148" w:rsidRDefault="00410D0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Criteriile de calificare şi selecţie sunt diferite de factorii de evaluare din cadrul criteriului de atribuire (atunci când criteriul de atribuire este altul decât „prețul cel  mai mic”)?</w:t>
            </w:r>
          </w:p>
          <w:p w14:paraId="305FEAB0" w14:textId="77777777" w:rsidR="00410D06" w:rsidRPr="00EF6148" w:rsidRDefault="00410D06" w:rsidP="006318DD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261" w:type="dxa"/>
          </w:tcPr>
          <w:p w14:paraId="6ABB2346" w14:textId="77777777" w:rsidR="00410D06" w:rsidRPr="00EF6148" w:rsidRDefault="00410D06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28451D42" w14:textId="77777777" w:rsidR="00410D06" w:rsidRPr="00EF6148" w:rsidRDefault="00410D06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B45" w:rsidRPr="00EF6148" w14:paraId="5161940E" w14:textId="77777777" w:rsidTr="00E34170">
        <w:trPr>
          <w:jc w:val="center"/>
        </w:trPr>
        <w:tc>
          <w:tcPr>
            <w:tcW w:w="694" w:type="dxa"/>
          </w:tcPr>
          <w:p w14:paraId="15136C2F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6991" w:type="dxa"/>
            <w:vAlign w:val="center"/>
          </w:tcPr>
          <w:p w14:paraId="252A1394" w14:textId="77777777" w:rsidR="00E21B45" w:rsidRPr="00EF6148" w:rsidRDefault="00E21B45" w:rsidP="006318DD">
            <w:pPr>
              <w:spacing w:before="120" w:line="240" w:lineRule="auto"/>
              <w:ind w:right="-28"/>
              <w:outlineLvl w:val="5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În cazul în care criteriul utilizat este criteriul „cel mai bun raport calitate-preț" sau „cel mai bun raport calitate-cost”, astfel cum este 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lastRenderedPageBreak/>
              <w:t>prevăzut la art. 187 alin. (3) lit. c) și d) din lege, stabilirea ofertei câştigătoare s-a realizat prin aplicarea unui sistem de factori de evaluare pentru care se stabilesc ponderi relative sau un algoritm specific de calcul ?</w:t>
            </w:r>
          </w:p>
        </w:tc>
        <w:tc>
          <w:tcPr>
            <w:tcW w:w="1261" w:type="dxa"/>
          </w:tcPr>
          <w:p w14:paraId="5A3DD9B3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11D58611" w14:textId="77777777" w:rsidR="00E21B45" w:rsidRPr="00EF6148" w:rsidRDefault="00E21B45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Se verifică dacă autoritatea/entitatea contractantă a justificat alegerea fiecărui factor de evaluare și ponderea aferentă, precizând avantajul real și 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lastRenderedPageBreak/>
              <w:t>evident pe care îl poate obține prin utilizarea fiecărui factor.</w:t>
            </w:r>
          </w:p>
          <w:p w14:paraId="4784EC14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B45" w:rsidRPr="00EF6148" w14:paraId="43A52BC4" w14:textId="77777777" w:rsidTr="00E34170">
        <w:trPr>
          <w:jc w:val="center"/>
        </w:trPr>
        <w:tc>
          <w:tcPr>
            <w:tcW w:w="694" w:type="dxa"/>
          </w:tcPr>
          <w:p w14:paraId="2779C04B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6991" w:type="dxa"/>
            <w:vAlign w:val="center"/>
          </w:tcPr>
          <w:p w14:paraId="04D2C39C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Factorii de evaluare a ofertelor au legătură directă cu natura şi obiectul contractului?</w:t>
            </w:r>
          </w:p>
          <w:p w14:paraId="24A6DA4A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Se vor avea în vedere prevederile art. 32 alin.(8) şi alin. (9) din HG 395/2016 coroborate cu prevederile art.187 - 192 din legea 98/2016 </w:t>
            </w:r>
          </w:p>
          <w:p w14:paraId="30111F93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În analiza factorilor de evaluare ai ofertelor se vor avea în vedere următoarele:</w:t>
            </w:r>
          </w:p>
          <w:p w14:paraId="1BF52A50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- factorii de evaluare a ofertelor trebuie să aibă legătură directă cu natura şi obiectul contractului de achiziţie publică ce urmează să fie atribuit; </w:t>
            </w:r>
          </w:p>
          <w:p w14:paraId="276505B9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ab/>
              <w:t>factorii de evaluare selectați trebuie să reflecte un avantaj real şi evident pe care autoritatea contractantă îl poate obţine prin utilizarea acestora.</w:t>
            </w:r>
          </w:p>
          <w:p w14:paraId="699948B2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În aplicarea art. 187 alin. (8) și (9) din lege, în cazul contractelor de servicii având ca obiect prestații intelectuale, de natura celor de consultanță/asistență tehnică, elaborare studii, proiectare, supervizare sau altele asemenea, aferente unor proiecte de complexitate ridicată, criteriul de atribuire este „cel mai bun raport calitate-preț" sau „cel mai bun raport calitate-cost” se aplică în mod obligatoriu, iar ponderea alocată factorului preț nu poate fi mai mare de 40%.</w:t>
            </w:r>
          </w:p>
          <w:p w14:paraId="3886C13C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</w:tcPr>
          <w:p w14:paraId="24AFFC35" w14:textId="77777777" w:rsidR="00E21B45" w:rsidRPr="00EF6148" w:rsidRDefault="00E21B45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E6B35D4" w14:textId="77777777" w:rsidR="00E21B45" w:rsidRPr="00EF6148" w:rsidRDefault="00E21B45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1FCBED0" w14:textId="77777777" w:rsidR="00E21B45" w:rsidRPr="00EF6148" w:rsidRDefault="00E21B45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Documente verificate: </w:t>
            </w:r>
          </w:p>
          <w:p w14:paraId="1830FF44" w14:textId="77777777" w:rsidR="00E21B45" w:rsidRPr="00EF6148" w:rsidRDefault="00E21B45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Anunţul de participare </w:t>
            </w:r>
          </w:p>
          <w:p w14:paraId="2ABD950B" w14:textId="77777777" w:rsidR="00E21B45" w:rsidRPr="00EF6148" w:rsidRDefault="00E21B45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Documentația de atribuire a contractului </w:t>
            </w:r>
          </w:p>
          <w:p w14:paraId="460B8975" w14:textId="77777777" w:rsidR="00E21B45" w:rsidRPr="00EF6148" w:rsidRDefault="00E21B45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Strategia de contractare</w:t>
            </w:r>
          </w:p>
        </w:tc>
      </w:tr>
      <w:tr w:rsidR="00E21B45" w:rsidRPr="00EF6148" w14:paraId="1A6DD17F" w14:textId="77777777" w:rsidTr="00E34170">
        <w:trPr>
          <w:jc w:val="center"/>
        </w:trPr>
        <w:tc>
          <w:tcPr>
            <w:tcW w:w="694" w:type="dxa"/>
          </w:tcPr>
          <w:p w14:paraId="328CC503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6991" w:type="dxa"/>
          </w:tcPr>
          <w:p w14:paraId="5D6ED084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În evaluarea ofertelor au fost aplicaţi </w:t>
            </w: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factorii de evaluare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prevăzuţi la nivelul anunţului de participare?</w:t>
            </w:r>
          </w:p>
          <w:p w14:paraId="7F423C47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2B0F7850" w14:textId="77777777" w:rsidR="00E21B45" w:rsidRPr="00EF6148" w:rsidRDefault="00E21B45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B876D1B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verifică, pe baza informaţiilor completate la nivelul formularului standard al raportului procedurii de atribuire, dacă autoritatea contractantă a aplicat factorii de evaluare prevăzuţi la nivelul anunţului/invitaţiei de participare.</w:t>
            </w:r>
          </w:p>
          <w:p w14:paraId="657168B1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4ACA3DDE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 xml:space="preserve">Documente verificate: </w:t>
            </w:r>
          </w:p>
          <w:p w14:paraId="4BB4593F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Raportul procedurii aprobat de conducătorul autorităţii contractante.</w:t>
            </w:r>
          </w:p>
          <w:p w14:paraId="60D0996E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În analiză se are în vedere şi verificarea 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lastRenderedPageBreak/>
              <w:t xml:space="preserve">următoarelor situaţii: </w:t>
            </w:r>
          </w:p>
          <w:p w14:paraId="3D9AFF1B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- utilizarea unui factor de evaluare în neconcordanţă cu factorii de evaluare stabiliţi de autoritatea contractantă în documentaţia de atribuire şi anunţul/invitaţia de participare, </w:t>
            </w:r>
          </w:p>
          <w:p w14:paraId="7E398918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- aplicarea incorectă şi/sau discriminatorie a factorilor de evaluare, </w:t>
            </w:r>
          </w:p>
          <w:p w14:paraId="004D5934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 nerespectarea criteriului de atribuire stabiliţi de autoritatea contractantă în anunţul/invitaţia de participare şi în documentaţia de atribuire,</w:t>
            </w:r>
          </w:p>
          <w:p w14:paraId="3263E08E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 stabilirea unor criterii suplimentare de departajare nemenţionate în documentaţie,</w:t>
            </w:r>
          </w:p>
          <w:p w14:paraId="3CAA7810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- renunţarea la o parte din conţinutul criteriului de atribuire,</w:t>
            </w:r>
          </w:p>
          <w:p w14:paraId="72CCC2D2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- motivaţia/legalitatea respingerii ofertelor neconforme, în special a celor mai avantajoase din punct de vedere financiar/al costurilor de operare. </w:t>
            </w:r>
          </w:p>
          <w:p w14:paraId="345AD74B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bCs w:val="0"/>
                <w:sz w:val="22"/>
                <w:szCs w:val="22"/>
              </w:rPr>
              <w:t>Atenţie</w:t>
            </w:r>
          </w:p>
          <w:p w14:paraId="1C022C65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Dacă factorii de evaluare vizează elemente tehnice se verifică dacă membrii comisiei de evaluare au evidenţiat în cadrul raportului avantajele tehnice ale ofertei câştigătoare şi nu s-a realizat o evaluare formală a ofertelor tehnice.</w:t>
            </w:r>
          </w:p>
        </w:tc>
      </w:tr>
      <w:tr w:rsidR="00E21B45" w:rsidRPr="00EF6148" w14:paraId="3244C9E0" w14:textId="77777777" w:rsidTr="00E34170">
        <w:trPr>
          <w:jc w:val="center"/>
        </w:trPr>
        <w:tc>
          <w:tcPr>
            <w:tcW w:w="694" w:type="dxa"/>
          </w:tcPr>
          <w:p w14:paraId="020AAE76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6991" w:type="dxa"/>
          </w:tcPr>
          <w:p w14:paraId="6ED3969E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Autoritatea contractantă a răspuns în mod clar, complet și în termenele legale la orice solicitare de clarificări privind documentația de concurs sau informaţii suplimentare? </w:t>
            </w:r>
          </w:p>
          <w:p w14:paraId="46461C9E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0AC4B57D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377338F4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 160 alin. (2), 161, art. 2 alin. (2) lit. d). </w:t>
            </w:r>
          </w:p>
          <w:p w14:paraId="5A5CB97D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B45" w:rsidRPr="00EF6148" w14:paraId="24B707BA" w14:textId="77777777" w:rsidTr="00E34170">
        <w:trPr>
          <w:jc w:val="center"/>
        </w:trPr>
        <w:tc>
          <w:tcPr>
            <w:tcW w:w="694" w:type="dxa"/>
          </w:tcPr>
          <w:p w14:paraId="14016B92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6991" w:type="dxa"/>
          </w:tcPr>
          <w:p w14:paraId="158887AC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Autoritatea contractantă a publicat răspunsurile însoţite de întrebările aferente la adresa de internet la care au fost disponibile documentele achiziţiei și a luat măsuri pentru a nu dezvălui identitatea operatorului economic care a solicitat clarificările sau informaţiile suplimentare respective? </w:t>
            </w:r>
          </w:p>
        </w:tc>
        <w:tc>
          <w:tcPr>
            <w:tcW w:w="1261" w:type="dxa"/>
          </w:tcPr>
          <w:p w14:paraId="31C99DD6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1EB8F81B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98/2016art. 160 alin. (3), art. 2 alin. (2) lit. d). </w:t>
            </w:r>
          </w:p>
          <w:p w14:paraId="3912E3B9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HG 395/2016 art. 27 </w:t>
            </w:r>
          </w:p>
        </w:tc>
      </w:tr>
      <w:tr w:rsidR="00E21B45" w:rsidRPr="00EF6148" w14:paraId="155B99CD" w14:textId="77777777" w:rsidTr="00E34170">
        <w:trPr>
          <w:jc w:val="center"/>
        </w:trPr>
        <w:tc>
          <w:tcPr>
            <w:tcW w:w="694" w:type="dxa"/>
          </w:tcPr>
          <w:p w14:paraId="1CB0240B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6991" w:type="dxa"/>
          </w:tcPr>
          <w:p w14:paraId="2C6379B0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În cazurile în care au existat modificări la anunțul de concurs sau s-a decalat termenul de depunere a candidaturilor, au fost publicate erate în SEAP și în JOUE? </w:t>
            </w:r>
          </w:p>
          <w:p w14:paraId="7F40178C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58D4420E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61F6F803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</w:t>
            </w:r>
          </w:p>
          <w:p w14:paraId="5A957EA1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art. 146 </w:t>
            </w:r>
          </w:p>
          <w:p w14:paraId="3427C3C6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HG 395/2016 art. 55 alin. (1) </w:t>
            </w:r>
          </w:p>
          <w:p w14:paraId="748E623C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B45" w:rsidRPr="00EF6148" w14:paraId="73769AA7" w14:textId="77777777" w:rsidTr="00E34170">
        <w:trPr>
          <w:jc w:val="center"/>
        </w:trPr>
        <w:tc>
          <w:tcPr>
            <w:tcW w:w="694" w:type="dxa"/>
          </w:tcPr>
          <w:p w14:paraId="762806A4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6991" w:type="dxa"/>
          </w:tcPr>
          <w:p w14:paraId="7893B21E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Membrii juriului şi membrii cooptați au semnat declaraţiile de confidenţialitate şi imparţialitate, iar conținutul acestora acoperă situațiile potenţial generatoare de conflict de interese? </w:t>
            </w:r>
          </w:p>
          <w:p w14:paraId="55252282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0CA9A794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638E7DC7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 58, art. 2 alin. (2) lit. d). </w:t>
            </w:r>
          </w:p>
          <w:p w14:paraId="6C7C3127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HG 395/2016 art. 130 alin. (1) </w:t>
            </w:r>
          </w:p>
        </w:tc>
      </w:tr>
      <w:tr w:rsidR="00E21B45" w:rsidRPr="00EF6148" w14:paraId="3D2ADFCE" w14:textId="77777777" w:rsidTr="00E34170">
        <w:trPr>
          <w:jc w:val="center"/>
        </w:trPr>
        <w:tc>
          <w:tcPr>
            <w:tcW w:w="694" w:type="dxa"/>
          </w:tcPr>
          <w:p w14:paraId="2817F1AE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6991" w:type="dxa"/>
          </w:tcPr>
          <w:p w14:paraId="399F612D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Juriul a stabilit candidaţii selectaţi, prin aplicarea doar a criteriilor de calificare și selecţie prevăzute în anunțul de concurs şi cu respectarea metodologiei de punctare prevăzută în fişa de date a achiziţiei?</w:t>
            </w:r>
          </w:p>
        </w:tc>
        <w:tc>
          <w:tcPr>
            <w:tcW w:w="1261" w:type="dxa"/>
          </w:tcPr>
          <w:p w14:paraId="325FC155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1E88A662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 215 alin. (6) </w:t>
            </w:r>
          </w:p>
          <w:p w14:paraId="7B63C288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B45" w:rsidRPr="00EF6148" w14:paraId="48BBE90D" w14:textId="77777777" w:rsidTr="00E34170">
        <w:trPr>
          <w:jc w:val="center"/>
        </w:trPr>
        <w:tc>
          <w:tcPr>
            <w:tcW w:w="694" w:type="dxa"/>
          </w:tcPr>
          <w:p w14:paraId="30D8BA2D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6991" w:type="dxa"/>
          </w:tcPr>
          <w:p w14:paraId="056B301C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În procesul de selecție, înainte de a lua o decizie de respingere a unei oferte/ candidaturi, juriul a solicitat clarificări și, după caz, completări ale documentelor prezentate de candidați, iar prin clarificările/completările solicitate a fost respectat principiul tratamentului egal și transparenței, evitându-se apariția unui avantaj evident în favoarea unui ofertant/ candidat? </w:t>
            </w:r>
          </w:p>
          <w:p w14:paraId="7C215AE4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26A8C9ED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34574E8F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 209 alin. (1) și (2), art. 2 alin. (2) lit. b) și d). </w:t>
            </w:r>
          </w:p>
          <w:p w14:paraId="146D860A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HG 395/2016 art. 134 alin. (1) și (2). </w:t>
            </w:r>
          </w:p>
        </w:tc>
      </w:tr>
      <w:tr w:rsidR="00863F07" w:rsidRPr="00EF6148" w14:paraId="6A8FBF9E" w14:textId="77777777" w:rsidTr="00E34170">
        <w:trPr>
          <w:jc w:val="center"/>
        </w:trPr>
        <w:tc>
          <w:tcPr>
            <w:tcW w:w="694" w:type="dxa"/>
          </w:tcPr>
          <w:p w14:paraId="6BE87322" w14:textId="77777777" w:rsidR="00863F07" w:rsidRPr="00EF6148" w:rsidRDefault="00863F07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6991" w:type="dxa"/>
            <w:vAlign w:val="center"/>
          </w:tcPr>
          <w:p w14:paraId="4F95D045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Evaluarea ofertelor s-a realizat cu respectarea principiilor transparenței și al tratamentului egal ? </w:t>
            </w:r>
          </w:p>
          <w:p w14:paraId="4163B6B7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2965678B" w14:textId="77777777" w:rsidR="00863F07" w:rsidRPr="00EF6148" w:rsidRDefault="00863F07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324209E7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dacă:</w:t>
            </w:r>
          </w:p>
          <w:p w14:paraId="2A82A48F" w14:textId="77777777" w:rsidR="00863F07" w:rsidRPr="00EF6148" w:rsidRDefault="00863F07" w:rsidP="006318DD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s-au solicitat clarificări înainte de respingerea unei oferte neconforme;</w:t>
            </w:r>
          </w:p>
          <w:p w14:paraId="70EFB9EB" w14:textId="77777777" w:rsidR="00863F07" w:rsidRPr="00EF6148" w:rsidRDefault="00863F07" w:rsidP="006318DD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s-au transmis solicitări de clarificări tuturor ofertanţilor;</w:t>
            </w:r>
          </w:p>
          <w:p w14:paraId="37BC6083" w14:textId="77777777" w:rsidR="00863F07" w:rsidRPr="00EF6148" w:rsidRDefault="00863F07" w:rsidP="006318DD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s-au acordat termene rezonabile de răspuns la solicitările de clarificări.</w:t>
            </w:r>
          </w:p>
          <w:p w14:paraId="50CF4A0B" w14:textId="77777777" w:rsidR="00863F07" w:rsidRPr="00EF6148" w:rsidRDefault="00863F07" w:rsidP="006318DD">
            <w:pPr>
              <w:spacing w:line="240" w:lineRule="auto"/>
              <w:ind w:left="72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3B587AA3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>Documente verificate:</w:t>
            </w:r>
          </w:p>
          <w:p w14:paraId="4C65959B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Raportul procedurii aprobat de conducătorul autorităţii contractante</w:t>
            </w:r>
          </w:p>
          <w:p w14:paraId="702945B4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bCs w:val="0"/>
                <w:sz w:val="22"/>
                <w:szCs w:val="22"/>
              </w:rPr>
              <w:t>Atenție!</w:t>
            </w:r>
          </w:p>
          <w:p w14:paraId="7A6407E4" w14:textId="77777777" w:rsidR="00863F07" w:rsidRPr="00EF6148" w:rsidRDefault="00863F07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În cadrul şedinţei de deschidere a ofertelor nu este permisă respingerea vreunei oferte, cu excepţia celor pentru care nu a fost prezentată dovada constituirii 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lastRenderedPageBreak/>
              <w:t>garanţiei de participare.</w:t>
            </w:r>
          </w:p>
        </w:tc>
      </w:tr>
      <w:tr w:rsidR="00863F07" w:rsidRPr="00EF6148" w14:paraId="0947A5CF" w14:textId="77777777" w:rsidTr="00E34170">
        <w:trPr>
          <w:jc w:val="center"/>
        </w:trPr>
        <w:tc>
          <w:tcPr>
            <w:tcW w:w="694" w:type="dxa"/>
          </w:tcPr>
          <w:p w14:paraId="27B7121A" w14:textId="77777777" w:rsidR="00863F07" w:rsidRPr="00EF6148" w:rsidRDefault="00863F07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6991" w:type="dxa"/>
          </w:tcPr>
          <w:p w14:paraId="353E3308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pacing w:val="-6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pacing w:val="-6"/>
                <w:sz w:val="22"/>
                <w:szCs w:val="22"/>
              </w:rPr>
              <w:t>Comisia de evaluare  nu  a respins ofertele cu preț neobișnuit de scăzut,  în ceea ce privește produsele sau serviciile ofertate,  fără să solicite în scris clarificări pe care le consideră necesare privind fundamentarea  ofertei?</w:t>
            </w:r>
          </w:p>
        </w:tc>
        <w:tc>
          <w:tcPr>
            <w:tcW w:w="1261" w:type="dxa"/>
          </w:tcPr>
          <w:p w14:paraId="2E388D9A" w14:textId="77777777" w:rsidR="00863F07" w:rsidRPr="00EF6148" w:rsidRDefault="00863F07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4A9D22AA" w14:textId="77777777" w:rsidR="00863F07" w:rsidRPr="00EF6148" w:rsidRDefault="00863F07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Atenție verificarea privind prețul neobișnuit de scăzut se face prin raportare la prețurile pieței ! ( art.136 (1) din HG 395/2016)</w:t>
            </w:r>
          </w:p>
        </w:tc>
      </w:tr>
      <w:tr w:rsidR="00E21B45" w:rsidRPr="00EF6148" w14:paraId="78CBCBD7" w14:textId="77777777" w:rsidTr="00E34170">
        <w:trPr>
          <w:jc w:val="center"/>
        </w:trPr>
        <w:tc>
          <w:tcPr>
            <w:tcW w:w="694" w:type="dxa"/>
          </w:tcPr>
          <w:p w14:paraId="1CB0A5B5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6991" w:type="dxa"/>
          </w:tcPr>
          <w:p w14:paraId="3FD1CA60" w14:textId="77777777" w:rsidR="00863F07" w:rsidRPr="00EF6148" w:rsidRDefault="00863F07" w:rsidP="006318DD">
            <w:pPr>
              <w:spacing w:before="120" w:line="240" w:lineRule="auto"/>
              <w:ind w:right="-28"/>
              <w:outlineLvl w:val="5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Ofertanții paricipanți au fost informați de autoritatea contractantă privind rezultatul procedurii?</w:t>
            </w:r>
          </w:p>
          <w:p w14:paraId="6E4D9280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30FA193C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5A6D975" w14:textId="77777777" w:rsidR="00863F07" w:rsidRPr="00EF6148" w:rsidRDefault="00863F07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Documente verificate: </w:t>
            </w:r>
          </w:p>
          <w:p w14:paraId="6CF11BFE" w14:textId="77777777" w:rsidR="00E21B45" w:rsidRPr="00EF6148" w:rsidRDefault="00863F07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/>
                <w:sz w:val="22"/>
                <w:szCs w:val="22"/>
              </w:rPr>
              <w:t>Comunicările către ofertanţi.</w:t>
            </w:r>
          </w:p>
        </w:tc>
      </w:tr>
      <w:tr w:rsidR="00E21B45" w:rsidRPr="00EF6148" w14:paraId="39E49F72" w14:textId="77777777" w:rsidTr="00E34170">
        <w:trPr>
          <w:jc w:val="center"/>
        </w:trPr>
        <w:tc>
          <w:tcPr>
            <w:tcW w:w="694" w:type="dxa"/>
          </w:tcPr>
          <w:p w14:paraId="3D57FEF3" w14:textId="77777777" w:rsidR="00E21B45" w:rsidRPr="00EF6148" w:rsidRDefault="00E21B45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6991" w:type="dxa"/>
          </w:tcPr>
          <w:p w14:paraId="73DC9640" w14:textId="77777777" w:rsidR="00863F07" w:rsidRPr="00EF6148" w:rsidRDefault="00863F07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Pe parcursul aplicării procedurii de atribuire, autoritatea contractantă a luat toate măsurile necesare pentru a preveni, identifica şi remedia situaţiile de conflict de interese, în scopul evitării denaturării </w:t>
            </w:r>
          </w:p>
          <w:p w14:paraId="707D1D9E" w14:textId="77777777" w:rsidR="00863F07" w:rsidRPr="00EF6148" w:rsidRDefault="00863F07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concurenţei şi al asigurării tratamentului egal pentru toţi operatorii economici? </w:t>
            </w:r>
          </w:p>
          <w:p w14:paraId="0AE626B8" w14:textId="77777777" w:rsidR="00863F07" w:rsidRPr="00EF6148" w:rsidRDefault="00863F07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681F1C" w14:textId="77777777" w:rsidR="00E21B45" w:rsidRPr="00EF6148" w:rsidRDefault="00E21B45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1" w:type="dxa"/>
          </w:tcPr>
          <w:p w14:paraId="477E4CD6" w14:textId="77777777" w:rsidR="00E21B45" w:rsidRPr="00EF6148" w:rsidRDefault="00E21B45" w:rsidP="006318DD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14" w:type="dxa"/>
          </w:tcPr>
          <w:p w14:paraId="53569B83" w14:textId="77777777" w:rsidR="00863F07" w:rsidRPr="00EF6148" w:rsidRDefault="00863F07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Legea 98/2016 art. 58, 62, art. 2 alin. (2) lit. b). </w:t>
            </w:r>
          </w:p>
          <w:p w14:paraId="3C98CE67" w14:textId="77777777" w:rsidR="00E21B45" w:rsidRPr="00EF6148" w:rsidRDefault="00863F07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 xml:space="preserve">HG 395/2016 art. 130 </w:t>
            </w:r>
          </w:p>
          <w:p w14:paraId="4D3308C7" w14:textId="77777777" w:rsidR="00EC0B34" w:rsidRPr="00EF6148" w:rsidRDefault="00EC0B34" w:rsidP="006318D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3F07" w:rsidRPr="00EF6148" w14:paraId="05D18657" w14:textId="77777777" w:rsidTr="00E34170">
        <w:trPr>
          <w:jc w:val="center"/>
        </w:trPr>
        <w:tc>
          <w:tcPr>
            <w:tcW w:w="694" w:type="dxa"/>
          </w:tcPr>
          <w:p w14:paraId="12C5BA80" w14:textId="77777777" w:rsidR="00863F07" w:rsidRPr="00EF6148" w:rsidRDefault="00863F07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</w:p>
        </w:tc>
        <w:tc>
          <w:tcPr>
            <w:tcW w:w="6991" w:type="dxa"/>
          </w:tcPr>
          <w:p w14:paraId="46906B0F" w14:textId="77777777" w:rsidR="00863F07" w:rsidRPr="00EF6148" w:rsidRDefault="00863F07" w:rsidP="006318DD">
            <w:pPr>
              <w:shd w:val="clear" w:color="auto" w:fill="FFFFFF"/>
              <w:spacing w:line="240" w:lineRule="auto"/>
              <w:ind w:left="-6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Sunt menţionate detaliat motivele de respingere a ofertelor?</w:t>
            </w:r>
          </w:p>
          <w:p w14:paraId="2D67FEE2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09A9F52D" w14:textId="77777777" w:rsidR="00863F07" w:rsidRPr="00EF6148" w:rsidRDefault="00863F07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582F875A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dacă:</w:t>
            </w:r>
          </w:p>
          <w:p w14:paraId="326876E4" w14:textId="77777777" w:rsidR="00863F07" w:rsidRPr="00EF6148" w:rsidRDefault="00863F07" w:rsidP="006318DD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s-a respins oferta cu preţul cel mai scăzut</w:t>
            </w:r>
          </w:p>
          <w:p w14:paraId="6CA5D195" w14:textId="77777777" w:rsidR="00863F07" w:rsidRPr="00EF6148" w:rsidRDefault="00863F07" w:rsidP="006318DD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s-au respins mai multe oferte </w:t>
            </w:r>
          </w:p>
          <w:p w14:paraId="30662948" w14:textId="77777777" w:rsidR="00863F07" w:rsidRPr="00EF6148" w:rsidRDefault="00863F07" w:rsidP="006318DD">
            <w:pPr>
              <w:numPr>
                <w:ilvl w:val="0"/>
                <w:numId w:val="2"/>
              </w:numPr>
              <w:spacing w:line="240" w:lineRule="auto"/>
              <w:jc w:val="left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a existat o singură ofertă conformă</w:t>
            </w:r>
          </w:p>
          <w:p w14:paraId="5A4A7537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va preciza: nr. ofertelor depuse/nr. oferte inacceptabile/nr. oferte neconforme /nr. oferte evaluate.</w:t>
            </w:r>
          </w:p>
          <w:p w14:paraId="757F9273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va preciza daca valoarea ofertei  câștigătoare este cea mai mare dintre ofertele depuse</w:t>
            </w:r>
          </w:p>
          <w:p w14:paraId="3A222CF4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>Documente verificate:</w:t>
            </w:r>
          </w:p>
          <w:p w14:paraId="4C236B20" w14:textId="77777777" w:rsidR="00863F07" w:rsidRPr="00EF6148" w:rsidRDefault="00863F07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Raportul de atribuire</w:t>
            </w:r>
          </w:p>
        </w:tc>
      </w:tr>
      <w:tr w:rsidR="00863F07" w:rsidRPr="00EF6148" w14:paraId="570F52D6" w14:textId="77777777" w:rsidTr="00E34170">
        <w:trPr>
          <w:jc w:val="center"/>
        </w:trPr>
        <w:tc>
          <w:tcPr>
            <w:tcW w:w="694" w:type="dxa"/>
          </w:tcPr>
          <w:p w14:paraId="521B77AB" w14:textId="77777777" w:rsidR="00863F07" w:rsidRPr="00EF6148" w:rsidRDefault="00863F07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6991" w:type="dxa"/>
          </w:tcPr>
          <w:p w14:paraId="02CAC094" w14:textId="77777777" w:rsidR="00863F07" w:rsidRPr="00EF6148" w:rsidRDefault="00863F07" w:rsidP="006318DD">
            <w:pPr>
              <w:spacing w:line="240" w:lineRule="auto"/>
              <w:ind w:left="-6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de achiziţie publică a fost semnat pe baza propunerilor tehnice şi financiare cuprinse în oferta declarată câştigătoare?</w:t>
            </w:r>
          </w:p>
          <w:p w14:paraId="374A9EFF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44C25D14" w14:textId="77777777" w:rsidR="00863F07" w:rsidRPr="00EF6148" w:rsidRDefault="00863F07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6F799AD6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dacă prevederile din contractul de achiziţie publică nu aduc modificări ofertei câştigătoare.</w:t>
            </w:r>
          </w:p>
          <w:p w14:paraId="2735E407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 xml:space="preserve">Documente verificate: </w:t>
            </w:r>
          </w:p>
          <w:p w14:paraId="5979A3C1" w14:textId="77777777" w:rsidR="00863F07" w:rsidRPr="00EF6148" w:rsidRDefault="00863F07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Oferta câştigătoare;</w:t>
            </w:r>
          </w:p>
          <w:p w14:paraId="2A8BFA55" w14:textId="77777777" w:rsidR="00863F07" w:rsidRPr="00EF6148" w:rsidRDefault="00863F07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şi anexele acestuia</w:t>
            </w:r>
          </w:p>
        </w:tc>
      </w:tr>
      <w:tr w:rsidR="00A04C16" w:rsidRPr="00EF6148" w14:paraId="25A85761" w14:textId="77777777" w:rsidTr="00E34170">
        <w:trPr>
          <w:jc w:val="center"/>
        </w:trPr>
        <w:tc>
          <w:tcPr>
            <w:tcW w:w="694" w:type="dxa"/>
          </w:tcPr>
          <w:p w14:paraId="01E9D248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16</w:t>
            </w:r>
          </w:p>
        </w:tc>
        <w:tc>
          <w:tcPr>
            <w:tcW w:w="6991" w:type="dxa"/>
          </w:tcPr>
          <w:p w14:paraId="0234D546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de achiziţie publică respectă formatul din documentaţia de atribuire (acordarea avansului, garanţia de bună execuţie, clauze de ajustare a preţului, penalităţi)?</w:t>
            </w:r>
          </w:p>
          <w:p w14:paraId="3FE68BFD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0A95442C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1B6500F6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CE2A0F5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dacă prevederile din contractul de achiziţie publică semnat nu aduc modificări modelului contractului de achiziţie publică postat în SEAP.</w:t>
            </w:r>
          </w:p>
          <w:p w14:paraId="6D458455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Documente verificate: </w:t>
            </w:r>
          </w:p>
          <w:p w14:paraId="1EF2ACF6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Modelul de contract din documentaţia de atribuire;</w:t>
            </w:r>
          </w:p>
          <w:p w14:paraId="5EE22B69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şi anexele acestuia</w:t>
            </w:r>
          </w:p>
        </w:tc>
      </w:tr>
      <w:tr w:rsidR="00A04C16" w:rsidRPr="00EF6148" w14:paraId="29E4FC67" w14:textId="77777777" w:rsidTr="00E34170">
        <w:trPr>
          <w:jc w:val="center"/>
        </w:trPr>
        <w:tc>
          <w:tcPr>
            <w:tcW w:w="694" w:type="dxa"/>
          </w:tcPr>
          <w:p w14:paraId="462CDDDC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6991" w:type="dxa"/>
          </w:tcPr>
          <w:p w14:paraId="42480E8C" w14:textId="77777777" w:rsidR="00A04C16" w:rsidRPr="00EF6148" w:rsidRDefault="00A04C16" w:rsidP="006318DD">
            <w:pPr>
              <w:spacing w:line="240" w:lineRule="auto"/>
              <w:ind w:left="-6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de achiziţie publică a fost semnat cu respectarea termenelor de aşteptare, privind procedura de notificare prealabilă</w:t>
            </w:r>
            <w:r w:rsidRPr="00EF6148" w:rsidDel="0018531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?</w:t>
            </w:r>
          </w:p>
          <w:p w14:paraId="6162F197" w14:textId="77777777" w:rsidR="00A04C16" w:rsidRPr="00EF6148" w:rsidRDefault="00A04C16" w:rsidP="006318DD">
            <w:pPr>
              <w:spacing w:line="240" w:lineRule="auto"/>
              <w:ind w:left="-6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BDB1ACE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0FA0085C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96D7BC1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respectarea termenelor privind încheierea contractului de achiziţie publică.</w:t>
            </w:r>
          </w:p>
          <w:p w14:paraId="483155C8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27B4BC1D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 xml:space="preserve">Documente verificate: </w:t>
            </w:r>
          </w:p>
          <w:p w14:paraId="5BA171EF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Comunicările către ofertanţi cu privire la rezultatul procedurii; </w:t>
            </w:r>
          </w:p>
          <w:p w14:paraId="5B9CD003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Contractul şi anexele acestuia. </w:t>
            </w:r>
          </w:p>
        </w:tc>
      </w:tr>
      <w:tr w:rsidR="00A04C16" w:rsidRPr="00EF6148" w14:paraId="2007C09B" w14:textId="77777777" w:rsidTr="00E34170">
        <w:trPr>
          <w:jc w:val="center"/>
        </w:trPr>
        <w:tc>
          <w:tcPr>
            <w:tcW w:w="694" w:type="dxa"/>
          </w:tcPr>
          <w:p w14:paraId="50B3B1D1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6991" w:type="dxa"/>
          </w:tcPr>
          <w:p w14:paraId="18B973D2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În măsura în care au fost  depuse contestaţii pe parcursul procedurii de atribuire, contractul de achiziţie publică a fost încheiat după comunicarea deciziei CNSC, 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D9D116A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 w:rsidDel="00204ABE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</w:tcPr>
          <w:p w14:paraId="2DB1C5FB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18050A0C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pacing w:val="-4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pacing w:val="-4"/>
                <w:sz w:val="22"/>
                <w:szCs w:val="22"/>
              </w:rPr>
              <w:t>Se verifică dacă contractul de achiziţie publică a fost încheiat cu respectarea  deciziei CNSC.</w:t>
            </w:r>
          </w:p>
          <w:p w14:paraId="145F3C5D" w14:textId="77777777" w:rsidR="00A04C16" w:rsidRPr="00EF6148" w:rsidRDefault="00A04C16" w:rsidP="006318DD">
            <w:pPr>
              <w:spacing w:line="240" w:lineRule="auto"/>
              <w:ind w:left="720"/>
              <w:rPr>
                <w:rFonts w:asciiTheme="minorHAnsi" w:hAnsiTheme="minorHAnsi" w:cstheme="minorHAnsi"/>
                <w:bCs w:val="0"/>
                <w:iCs/>
                <w:spacing w:val="-4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pacing w:val="-4"/>
                <w:sz w:val="22"/>
                <w:szCs w:val="22"/>
              </w:rPr>
              <w:t xml:space="preserve"> </w:t>
            </w:r>
          </w:p>
          <w:p w14:paraId="249B72A2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 xml:space="preserve">Documente verificate: </w:t>
            </w:r>
          </w:p>
          <w:p w14:paraId="7A898930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Comunicarea deciziei CNSC;</w:t>
            </w:r>
          </w:p>
          <w:p w14:paraId="0960FC90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Noul raport al procedurii (dacă este cazul);</w:t>
            </w:r>
          </w:p>
          <w:p w14:paraId="68C5D92E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Decizii ale  Curții de apel, după caz;</w:t>
            </w:r>
          </w:p>
          <w:p w14:paraId="0929B4BF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Comunicările către ofertanţi.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4C16" w:rsidRPr="00EF6148" w14:paraId="0B0EDBB1" w14:textId="77777777" w:rsidTr="00E34170">
        <w:trPr>
          <w:jc w:val="center"/>
        </w:trPr>
        <w:tc>
          <w:tcPr>
            <w:tcW w:w="694" w:type="dxa"/>
          </w:tcPr>
          <w:p w14:paraId="6474BD25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</w:p>
        </w:tc>
        <w:tc>
          <w:tcPr>
            <w:tcW w:w="6991" w:type="dxa"/>
            <w:vAlign w:val="center"/>
          </w:tcPr>
          <w:p w14:paraId="6D890F2D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de achiziţie publică este însoţit de Contractul de asociere/subcontractare (dacă este cazul)?</w:t>
            </w:r>
          </w:p>
          <w:p w14:paraId="3E183047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4100E23E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59F4452E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pacing w:val="-4"/>
                <w:sz w:val="22"/>
                <w:szCs w:val="22"/>
              </w:rPr>
              <w:t>Se verifică existenţa contractelor .</w:t>
            </w:r>
          </w:p>
        </w:tc>
      </w:tr>
      <w:tr w:rsidR="00A04C16" w:rsidRPr="00EF6148" w14:paraId="2A09FD63" w14:textId="77777777" w:rsidTr="00E34170">
        <w:trPr>
          <w:jc w:val="center"/>
        </w:trPr>
        <w:tc>
          <w:tcPr>
            <w:tcW w:w="694" w:type="dxa"/>
          </w:tcPr>
          <w:p w14:paraId="540ED0F1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6991" w:type="dxa"/>
            <w:vAlign w:val="center"/>
          </w:tcPr>
          <w:p w14:paraId="57729DDE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Subcontractarea s-a realizat cu respectarea prevederilor art 218-220 din Legea 98/2016, respectiv 150-161 din HG 395/2016?</w:t>
            </w:r>
          </w:p>
        </w:tc>
        <w:tc>
          <w:tcPr>
            <w:tcW w:w="1261" w:type="dxa"/>
          </w:tcPr>
          <w:p w14:paraId="631F3233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3ED5C597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contractele de subcontractare</w:t>
            </w:r>
          </w:p>
        </w:tc>
      </w:tr>
      <w:tr w:rsidR="00A04C16" w:rsidRPr="00EF6148" w14:paraId="49EF95AA" w14:textId="77777777" w:rsidTr="00E34170">
        <w:trPr>
          <w:jc w:val="center"/>
        </w:trPr>
        <w:tc>
          <w:tcPr>
            <w:tcW w:w="694" w:type="dxa"/>
          </w:tcPr>
          <w:p w14:paraId="5C4A7609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</w:p>
        </w:tc>
        <w:tc>
          <w:tcPr>
            <w:tcW w:w="6991" w:type="dxa"/>
            <w:vAlign w:val="center"/>
          </w:tcPr>
          <w:p w14:paraId="2F9F2484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de achiziţie publică este însoţit de garanția de bună execuție (dacă este cazul)?</w:t>
            </w:r>
          </w:p>
        </w:tc>
        <w:tc>
          <w:tcPr>
            <w:tcW w:w="1261" w:type="dxa"/>
          </w:tcPr>
          <w:p w14:paraId="0748AF5A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A7BC98B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dacă a fost constituită garanția de bună execuție conform prevederilor din documentația de atribuire și contract.</w:t>
            </w:r>
          </w:p>
        </w:tc>
      </w:tr>
      <w:tr w:rsidR="00A04C16" w:rsidRPr="00EF6148" w14:paraId="143CA4AD" w14:textId="77777777" w:rsidTr="00E34170">
        <w:trPr>
          <w:jc w:val="center"/>
        </w:trPr>
        <w:tc>
          <w:tcPr>
            <w:tcW w:w="694" w:type="dxa"/>
          </w:tcPr>
          <w:p w14:paraId="074D6F21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</w:p>
        </w:tc>
        <w:tc>
          <w:tcPr>
            <w:tcW w:w="6991" w:type="dxa"/>
            <w:vAlign w:val="center"/>
          </w:tcPr>
          <w:p w14:paraId="40AD0CB2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sz w:val="22"/>
                <w:szCs w:val="22"/>
              </w:rPr>
              <w:t>Prin semnarea actului adiţional nu a fost afectat avantajul obţinut prin desemnarea ofertei câştigătoare în cadrul procedurii iniţiale?</w:t>
            </w:r>
          </w:p>
        </w:tc>
        <w:tc>
          <w:tcPr>
            <w:tcW w:w="1261" w:type="dxa"/>
          </w:tcPr>
          <w:p w14:paraId="49CCDBFC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53202BC9" w14:textId="77777777" w:rsidR="00A04C16" w:rsidRPr="00EF6148" w:rsidRDefault="00A04C16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mentioneaza pe scurt modificarile aduse contractului prin actul aditional.</w:t>
            </w:r>
          </w:p>
        </w:tc>
      </w:tr>
      <w:tr w:rsidR="00A04C16" w:rsidRPr="00EF6148" w14:paraId="08D0CCAE" w14:textId="77777777" w:rsidTr="00E34170">
        <w:trPr>
          <w:jc w:val="center"/>
        </w:trPr>
        <w:tc>
          <w:tcPr>
            <w:tcW w:w="694" w:type="dxa"/>
          </w:tcPr>
          <w:p w14:paraId="75862E7A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23</w:t>
            </w:r>
          </w:p>
        </w:tc>
        <w:tc>
          <w:tcPr>
            <w:tcW w:w="6991" w:type="dxa"/>
            <w:vAlign w:val="center"/>
          </w:tcPr>
          <w:p w14:paraId="37B1EFEA" w14:textId="59501D82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Contractul de achizit</w:t>
            </w:r>
            <w:r w:rsidR="00E34170"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ie publica a fost introdus in </w:t>
            </w: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SMIS si informatiile inregistrate sunt corecte?</w:t>
            </w:r>
          </w:p>
        </w:tc>
        <w:tc>
          <w:tcPr>
            <w:tcW w:w="1261" w:type="dxa"/>
          </w:tcPr>
          <w:p w14:paraId="404DA592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7DD5A967" w14:textId="7B7D3C40" w:rsidR="00A04C16" w:rsidRPr="00EF6148" w:rsidRDefault="00E34170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Se verifica, in </w:t>
            </w:r>
            <w:r w:rsidR="00A04C16"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SMIS, informatiile referitoare la contract introduse de beneficiar (ID contract, nr. </w:t>
            </w:r>
            <w:r w:rsidR="00A04C16"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lastRenderedPageBreak/>
              <w:t>contract, valoare contract cu TVA si fara TVA, contractor)</w:t>
            </w:r>
          </w:p>
        </w:tc>
      </w:tr>
      <w:tr w:rsidR="00A04C16" w:rsidRPr="00EF6148" w14:paraId="570B6074" w14:textId="77777777" w:rsidTr="00E34170">
        <w:trPr>
          <w:jc w:val="center"/>
        </w:trPr>
        <w:tc>
          <w:tcPr>
            <w:tcW w:w="694" w:type="dxa"/>
          </w:tcPr>
          <w:p w14:paraId="4D48F737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24</w:t>
            </w:r>
          </w:p>
        </w:tc>
        <w:tc>
          <w:tcPr>
            <w:tcW w:w="6991" w:type="dxa"/>
          </w:tcPr>
          <w:p w14:paraId="0340E82E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A fost publicat anunţul de atribuire?</w:t>
            </w:r>
          </w:p>
          <w:p w14:paraId="6C17CF1A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68710099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Anunţul de atribuire a fost întocmit folosindu-se datele menţionate în Raportul de atribuire?</w:t>
            </w:r>
          </w:p>
          <w:p w14:paraId="5230CA91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  <w:p w14:paraId="34D8067A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1261" w:type="dxa"/>
          </w:tcPr>
          <w:p w14:paraId="5E7D3C14" w14:textId="77777777" w:rsidR="00A04C16" w:rsidRPr="00EF6148" w:rsidRDefault="00A04C16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576A93B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 xml:space="preserve">Sse verifică dacă a fost publicat anunţul de atribuire în SEAP şi în JOUE şi/sau pe </w:t>
            </w:r>
            <w:hyperlink r:id="rId7" w:history="1">
              <w:r w:rsidRPr="00EF6148">
                <w:rPr>
                  <w:rFonts w:asciiTheme="minorHAnsi" w:hAnsiTheme="minorHAnsi" w:cstheme="minorHAnsi"/>
                  <w:bCs w:val="0"/>
                  <w:sz w:val="22"/>
                  <w:szCs w:val="22"/>
                  <w:u w:val="single"/>
                </w:rPr>
                <w:t>www.publicitatepublica.ro</w:t>
              </w:r>
            </w:hyperlink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.</w:t>
            </w:r>
          </w:p>
          <w:p w14:paraId="3446E75E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  <w:u w:val="single"/>
              </w:rPr>
              <w:t>Verificări pe site-uri:</w:t>
            </w:r>
          </w:p>
          <w:p w14:paraId="1F26DE10" w14:textId="77777777" w:rsidR="00A04C16" w:rsidRPr="00EF6148" w:rsidRDefault="00000000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hyperlink r:id="rId8" w:history="1">
              <w:r w:rsidR="00A04C16" w:rsidRPr="00EF6148">
                <w:rPr>
                  <w:rFonts w:asciiTheme="minorHAnsi" w:hAnsiTheme="minorHAnsi" w:cstheme="minorHAnsi"/>
                  <w:bCs w:val="0"/>
                  <w:sz w:val="22"/>
                  <w:szCs w:val="22"/>
                  <w:u w:val="single"/>
                </w:rPr>
                <w:t>www.e-licitatie.ro</w:t>
              </w:r>
            </w:hyperlink>
            <w:r w:rsidR="00A04C16"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;</w:t>
            </w:r>
          </w:p>
          <w:p w14:paraId="3121C848" w14:textId="77777777" w:rsidR="00A04C16" w:rsidRPr="00EF6148" w:rsidRDefault="00000000" w:rsidP="006318DD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hyperlink r:id="rId9" w:history="1">
              <w:r w:rsidR="00A04C16" w:rsidRPr="00EF6148">
                <w:rPr>
                  <w:rFonts w:asciiTheme="minorHAnsi" w:hAnsiTheme="minorHAnsi" w:cstheme="minorHAnsi"/>
                  <w:bCs w:val="0"/>
                  <w:sz w:val="22"/>
                  <w:szCs w:val="22"/>
                  <w:u w:val="single"/>
                </w:rPr>
                <w:t>www.publicitatepublica.ro</w:t>
              </w:r>
            </w:hyperlink>
            <w:r w:rsidR="00A04C16"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.</w:t>
            </w:r>
          </w:p>
          <w:p w14:paraId="780D3C08" w14:textId="77777777" w:rsidR="00A04C16" w:rsidRPr="00EF6148" w:rsidRDefault="00A04C16" w:rsidP="006318DD">
            <w:pPr>
              <w:spacing w:line="240" w:lineRule="auto"/>
              <w:rPr>
                <w:rFonts w:asciiTheme="minorHAnsi" w:hAnsiTheme="minorHAnsi" w:cstheme="minorHAnsi"/>
                <w:bCs w:val="0"/>
                <w:iCs/>
                <w:sz w:val="22"/>
                <w:szCs w:val="22"/>
              </w:rPr>
            </w:pPr>
          </w:p>
          <w:p w14:paraId="2EC502DB" w14:textId="77777777" w:rsidR="00A04C16" w:rsidRPr="00EF6148" w:rsidRDefault="00A04C16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</w:tr>
      <w:tr w:rsidR="00EC0B34" w:rsidRPr="00EF6148" w14:paraId="78567CAE" w14:textId="77777777" w:rsidTr="00E34170">
        <w:trPr>
          <w:jc w:val="center"/>
        </w:trPr>
        <w:tc>
          <w:tcPr>
            <w:tcW w:w="694" w:type="dxa"/>
          </w:tcPr>
          <w:p w14:paraId="6A801442" w14:textId="77777777" w:rsidR="00EC0B34" w:rsidRPr="00EF6148" w:rsidRDefault="00EC0B34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6991" w:type="dxa"/>
            <w:vAlign w:val="center"/>
          </w:tcPr>
          <w:p w14:paraId="4E962B2D" w14:textId="77777777" w:rsidR="00EC0B34" w:rsidRPr="00EF6148" w:rsidRDefault="00EC0B34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Observatorii ANAP au identificat prin verificările proprii existenţa unui potenţial conflict de interese?</w:t>
            </w:r>
          </w:p>
        </w:tc>
        <w:tc>
          <w:tcPr>
            <w:tcW w:w="1261" w:type="dxa"/>
          </w:tcPr>
          <w:p w14:paraId="72033935" w14:textId="77777777" w:rsidR="00EC0B34" w:rsidRPr="00EF6148" w:rsidRDefault="00EC0B34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00B69A9F" w14:textId="77777777" w:rsidR="00EC0B34" w:rsidRPr="00EF6148" w:rsidRDefault="00EC0B34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Se verifică existenţa şi conţinutul Notei observatorilor ANAP pe această temă.</w:t>
            </w:r>
          </w:p>
        </w:tc>
      </w:tr>
      <w:tr w:rsidR="00EC0B34" w:rsidRPr="00EF6148" w14:paraId="61F38522" w14:textId="77777777" w:rsidTr="00E34170">
        <w:trPr>
          <w:jc w:val="center"/>
        </w:trPr>
        <w:tc>
          <w:tcPr>
            <w:tcW w:w="694" w:type="dxa"/>
          </w:tcPr>
          <w:p w14:paraId="28FA24E3" w14:textId="77777777" w:rsidR="00EC0B34" w:rsidRPr="00EF6148" w:rsidRDefault="00EC0B34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/>
                <w:sz w:val="22"/>
                <w:szCs w:val="22"/>
              </w:rPr>
              <w:t>26</w:t>
            </w:r>
          </w:p>
        </w:tc>
        <w:tc>
          <w:tcPr>
            <w:tcW w:w="6991" w:type="dxa"/>
            <w:vAlign w:val="center"/>
          </w:tcPr>
          <w:p w14:paraId="1F65D948" w14:textId="77777777" w:rsidR="00EC0B34" w:rsidRPr="00EF6148" w:rsidRDefault="00EC0B34" w:rsidP="006318DD">
            <w:pPr>
              <w:spacing w:line="240" w:lineRule="auto"/>
              <w:ind w:firstLine="0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Autoritatea contractantă a implementat măsurile necesare ca urmare a notificării ANAP?</w:t>
            </w:r>
          </w:p>
        </w:tc>
        <w:tc>
          <w:tcPr>
            <w:tcW w:w="1261" w:type="dxa"/>
          </w:tcPr>
          <w:p w14:paraId="214D5734" w14:textId="77777777" w:rsidR="00EC0B34" w:rsidRPr="00EF6148" w:rsidRDefault="00EC0B34" w:rsidP="006318DD">
            <w:pPr>
              <w:spacing w:line="240" w:lineRule="auto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</w:p>
        </w:tc>
        <w:tc>
          <w:tcPr>
            <w:tcW w:w="5014" w:type="dxa"/>
          </w:tcPr>
          <w:p w14:paraId="2F173AA3" w14:textId="77777777" w:rsidR="00EC0B34" w:rsidRPr="00EF6148" w:rsidRDefault="00EC0B34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Dacă observatorii ANAP au identificat un potenţial conflict de interese se verifică dacă autoritatea contractantă a implementat măsurile necesare pentru remedierea situaţiei.</w:t>
            </w:r>
          </w:p>
          <w:p w14:paraId="29314367" w14:textId="77777777" w:rsidR="00EC0B34" w:rsidRPr="00EF6148" w:rsidRDefault="00EC0B34" w:rsidP="006318DD">
            <w:pPr>
              <w:spacing w:line="240" w:lineRule="auto"/>
              <w:ind w:left="-18" w:firstLine="18"/>
              <w:rPr>
                <w:rFonts w:asciiTheme="minorHAnsi" w:hAnsiTheme="minorHAnsi" w:cstheme="minorHAnsi"/>
                <w:bCs w:val="0"/>
                <w:sz w:val="22"/>
                <w:szCs w:val="22"/>
              </w:rPr>
            </w:pPr>
            <w:r w:rsidRPr="00EF6148">
              <w:rPr>
                <w:rFonts w:asciiTheme="minorHAnsi" w:hAnsiTheme="minorHAnsi" w:cstheme="minorHAnsi"/>
                <w:bCs w:val="0"/>
                <w:sz w:val="22"/>
                <w:szCs w:val="22"/>
              </w:rPr>
              <w:t>Dacă măsurile nu s-au implementat se va întocmi o suspiciune cu  privire la conflictul de interese.</w:t>
            </w:r>
          </w:p>
        </w:tc>
      </w:tr>
    </w:tbl>
    <w:p w14:paraId="56474477" w14:textId="77777777" w:rsidR="00833C61" w:rsidRPr="00EF6148" w:rsidRDefault="00833C61" w:rsidP="006318DD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1A5E47" w14:textId="439F8B0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>Persoanele care efectuează verificarea trebuie să prezinte în completare elementele care au fost analizate în verificare pentru a răspunde la întrebări.</w:t>
      </w:r>
    </w:p>
    <w:p w14:paraId="5AA55918" w14:textId="5D7F6542" w:rsidR="006318DD" w:rsidRPr="00EF6148" w:rsidRDefault="006318DD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7B5C8930" w14:textId="77777777" w:rsidR="006318DD" w:rsidRPr="00EF6148" w:rsidRDefault="006318DD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199F837E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17842702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F6148">
        <w:rPr>
          <w:rFonts w:asciiTheme="minorHAnsi" w:hAnsiTheme="minorHAnsi" w:cstheme="minorHAnsi"/>
          <w:b/>
          <w:sz w:val="22"/>
          <w:szCs w:val="22"/>
        </w:rPr>
        <w:t>FACTORI DE RISC PENTRU SITUAŢII DE CONFLICT DE INTERESE/FRAUDĂ</w:t>
      </w:r>
    </w:p>
    <w:p w14:paraId="43D92DFA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7DC596C6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>A.</w:t>
      </w:r>
    </w:p>
    <w:p w14:paraId="20362AA9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D49DA94" wp14:editId="75535001">
                <wp:simplePos x="0" y="0"/>
                <wp:positionH relativeFrom="column">
                  <wp:posOffset>289560</wp:posOffset>
                </wp:positionH>
                <wp:positionV relativeFrom="paragraph">
                  <wp:posOffset>38100</wp:posOffset>
                </wp:positionV>
                <wp:extent cx="114300" cy="90805"/>
                <wp:effectExtent l="13335" t="9525" r="5715" b="13970"/>
                <wp:wrapNone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FEC30B" id="Rounded Rectangle 11" o:spid="_x0000_s1026" style="position:absolute;margin-left:22.8pt;margin-top:3pt;width:9pt;height:7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PnBEpD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Definirea in cadrul Documentatiei de Atribuire a unor criterii de calificare si selectie restrictive/nerelevante +Participarea la procedura a unui singur ofertant;</w:t>
      </w:r>
    </w:p>
    <w:p w14:paraId="590F4B44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8313A51" wp14:editId="3396E3F5">
                <wp:simplePos x="0" y="0"/>
                <wp:positionH relativeFrom="column">
                  <wp:posOffset>289560</wp:posOffset>
                </wp:positionH>
                <wp:positionV relativeFrom="paragraph">
                  <wp:posOffset>25400</wp:posOffset>
                </wp:positionV>
                <wp:extent cx="114300" cy="90805"/>
                <wp:effectExtent l="13335" t="6350" r="5715" b="7620"/>
                <wp:wrapNone/>
                <wp:docPr id="10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278C74" id="Rounded Rectangle 10" o:spid="_x0000_s1026" style="position:absolute;margin-left:22.8pt;margin-top:2pt;width:9pt;height:7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MM6R4f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Definirea in cadrul Documentatiei de Atribuire a unor criterii de calificare si selectie restrictive/nerelevante + Eliminarea ca inacceptabile a tuturor ofertelor mai mici decat oferta castigatoare (pret+costuri de operare, dupa caz);</w:t>
      </w:r>
    </w:p>
    <w:p w14:paraId="3AC7608C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EB40020" wp14:editId="1A75A877">
                <wp:simplePos x="0" y="0"/>
                <wp:positionH relativeFrom="column">
                  <wp:posOffset>289560</wp:posOffset>
                </wp:positionH>
                <wp:positionV relativeFrom="paragraph">
                  <wp:posOffset>46355</wp:posOffset>
                </wp:positionV>
                <wp:extent cx="114300" cy="90805"/>
                <wp:effectExtent l="13335" t="8255" r="5715" b="5715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12059F" id="Rounded Rectangle 9" o:spid="_x0000_s1026" style="position:absolute;margin-left:22.8pt;margin-top:3.65pt;width:9pt;height:7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ImdXNX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Modificarea continutului Documentatiei de Atribuire fara prelungirea termenului limita de depunere a ofertelor + Participarea la procedura a unui singur ofertant;</w:t>
      </w:r>
    </w:p>
    <w:p w14:paraId="0DCFA378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ECC92BB" wp14:editId="7925DDEE">
                <wp:simplePos x="0" y="0"/>
                <wp:positionH relativeFrom="column">
                  <wp:posOffset>289560</wp:posOffset>
                </wp:positionH>
                <wp:positionV relativeFrom="paragraph">
                  <wp:posOffset>29210</wp:posOffset>
                </wp:positionV>
                <wp:extent cx="114300" cy="90805"/>
                <wp:effectExtent l="13335" t="10160" r="5715" b="13335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D2E3ED" id="Rounded Rectangle 8" o:spid="_x0000_s1026" style="position:absolute;margin-left:22.8pt;margin-top:2.3pt;width:9pt;height:7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Modificarea continutului Documentatiei de Atribuire fara prelungirea termenului limita de depunere a ofertelor+ Eliminarea ca inacceptabile a tuturor ofertelor mai mici decat oferta castigatoare (pret+costuri de operare, dupa caz);</w:t>
      </w:r>
    </w:p>
    <w:p w14:paraId="71BEE671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CBFF709" wp14:editId="2B74EC9D">
                <wp:simplePos x="0" y="0"/>
                <wp:positionH relativeFrom="column">
                  <wp:posOffset>299085</wp:posOffset>
                </wp:positionH>
                <wp:positionV relativeFrom="paragraph">
                  <wp:posOffset>45085</wp:posOffset>
                </wp:positionV>
                <wp:extent cx="114300" cy="90805"/>
                <wp:effectExtent l="13335" t="6985" r="5715" b="6985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237A36" id="Rounded Rectangle 7" o:spid="_x0000_s1026" style="position:absolute;margin-left:23.55pt;margin-top:3.55pt;width:9pt;height:7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J+FpW3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Modificarea informatiilor cuprinse in Anuntul de Participare prin clarificari si nu prin erata, fara prelungirea termenului limita de depunere a ofertelor + Participarea la procedura a unui singur ofertant;</w:t>
      </w:r>
    </w:p>
    <w:p w14:paraId="439B7190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</w:rPr>
        <w:t>Modificarea informatiilor cuprinse in Anuntul de Participare prin clarificari si nu prin erata</w:t>
      </w: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FA5FC6E" wp14:editId="5DD1E70B">
                <wp:simplePos x="0" y="0"/>
                <wp:positionH relativeFrom="column">
                  <wp:posOffset>299085</wp:posOffset>
                </wp:positionH>
                <wp:positionV relativeFrom="paragraph">
                  <wp:posOffset>35560</wp:posOffset>
                </wp:positionV>
                <wp:extent cx="114300" cy="90805"/>
                <wp:effectExtent l="13335" t="6985" r="5715" b="6985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133AC1" id="Rounded Rectangle 6" o:spid="_x0000_s1026" style="position:absolute;margin-left:23.55pt;margin-top:2.8pt;width:9pt;height:7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, fara prelungirea termenului limita de depunere a ofertelor+ Eliminarea ca inacceptabile a tuturor ofertelor mai mici decat oferta castigatoare (pret+costuri de operare, dupa caz);</w:t>
      </w:r>
    </w:p>
    <w:p w14:paraId="3D608C89" w14:textId="77777777" w:rsidR="00953B6B" w:rsidRPr="00EF6148" w:rsidRDefault="00953B6B" w:rsidP="006318DD">
      <w:p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3BFC3AD6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>B.</w:t>
      </w:r>
    </w:p>
    <w:p w14:paraId="566A0021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8997E17" wp14:editId="1387242E">
                <wp:simplePos x="0" y="0"/>
                <wp:positionH relativeFrom="column">
                  <wp:posOffset>289560</wp:posOffset>
                </wp:positionH>
                <wp:positionV relativeFrom="paragraph">
                  <wp:posOffset>36830</wp:posOffset>
                </wp:positionV>
                <wp:extent cx="114300" cy="90805"/>
                <wp:effectExtent l="13335" t="8255" r="5715" b="5715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D54A67" id="Rounded Rectangle 5" o:spid="_x0000_s1026" style="position:absolute;margin-left:22.8pt;margin-top:2.9pt;width:9pt;height:7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PMdA0r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Neindeplinirea criteriilor de calificare si selectie de catre ofertantul castigator</w:t>
      </w:r>
    </w:p>
    <w:p w14:paraId="3B93CA67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2FC8B825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424D3E68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 xml:space="preserve">C. </w:t>
      </w:r>
    </w:p>
    <w:p w14:paraId="285FE2E4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83BACC" wp14:editId="52A205E4">
                <wp:simplePos x="0" y="0"/>
                <wp:positionH relativeFrom="column">
                  <wp:posOffset>289560</wp:posOffset>
                </wp:positionH>
                <wp:positionV relativeFrom="paragraph">
                  <wp:posOffset>53340</wp:posOffset>
                </wp:positionV>
                <wp:extent cx="114300" cy="90805"/>
                <wp:effectExtent l="13335" t="5715" r="5715" b="8255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C70117" id="Rounded Rectangle 4" o:spid="_x0000_s1026" style="position:absolute;margin-left:22.8pt;margin-top:4.2pt;width:9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>Aplicarea incorecta a criteriilor de calificare si selectie/factorilor de evaluare + Eliminarea nejustificata a ofertelor cu pretul mai scazut decat acela al ofertei castigatoare (pret+costuri de operare, dupa caz)+Incalcarea principiilor tratamentului egal si nediscriminarii prin solicitarea de clarificari in mod preferential</w:t>
      </w:r>
    </w:p>
    <w:p w14:paraId="019006C5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CC8D73E" wp14:editId="2FF63014">
                <wp:simplePos x="0" y="0"/>
                <wp:positionH relativeFrom="column">
                  <wp:posOffset>299085</wp:posOffset>
                </wp:positionH>
                <wp:positionV relativeFrom="paragraph">
                  <wp:posOffset>40005</wp:posOffset>
                </wp:positionV>
                <wp:extent cx="114300" cy="90805"/>
                <wp:effectExtent l="13335" t="11430" r="5715" b="12065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7AD1A1" id="Rounded Rectangle 3" o:spid="_x0000_s1026" style="position:absolute;margin-left:23.55pt;margin-top:3.15pt;width:9pt;height:7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GxFS63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 xml:space="preserve">Definirea in cadrul Documentatiei de Atribuire a unor criterii de calificare si selectie insuficient detaliate + Solicitarea de clarificări în mod inegal/diferit ofertanților </w:t>
      </w:r>
    </w:p>
    <w:p w14:paraId="0D60610D" w14:textId="77777777" w:rsidR="00953B6B" w:rsidRPr="00EF6148" w:rsidRDefault="00953B6B" w:rsidP="006318DD">
      <w:p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577ED04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i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>D</w:t>
      </w:r>
      <w:r w:rsidRPr="00EF6148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14:paraId="24CC87C3" w14:textId="77777777" w:rsidR="00953B6B" w:rsidRPr="00EF6148" w:rsidRDefault="00953B6B" w:rsidP="006318DD">
      <w:pPr>
        <w:spacing w:line="240" w:lineRule="auto"/>
        <w:ind w:left="720" w:hanging="11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29F3ED8" wp14:editId="023A9434">
                <wp:simplePos x="0" y="0"/>
                <wp:positionH relativeFrom="column">
                  <wp:posOffset>299085</wp:posOffset>
                </wp:positionH>
                <wp:positionV relativeFrom="paragraph">
                  <wp:posOffset>31750</wp:posOffset>
                </wp:positionV>
                <wp:extent cx="114300" cy="90805"/>
                <wp:effectExtent l="13335" t="12700" r="5715" b="1079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A0366A" id="Rounded Rectangle 2" o:spid="_x0000_s1026" style="position:absolute;margin-left:23.55pt;margin-top:2.5pt;width:9pt;height:7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CbiUP/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sz w:val="22"/>
          <w:szCs w:val="22"/>
        </w:rPr>
        <w:t xml:space="preserve">Modificarea contractului initial in favoarea contractorului (inclusiv modificarea ofertei ulterior atribuirii contractului, modificarea componentei echipei de experti/subcontractorilor fara respectarea conditiile de atribuire a contractului, ) ce poate conduce la/activa suspiciuni de fraudă/conflict de interese, </w:t>
      </w:r>
    </w:p>
    <w:p w14:paraId="558102C7" w14:textId="77777777" w:rsidR="00953B6B" w:rsidRPr="00EF6148" w:rsidRDefault="00953B6B" w:rsidP="006318DD">
      <w:p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1547C4F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>E.</w:t>
      </w:r>
    </w:p>
    <w:p w14:paraId="3131D1BF" w14:textId="77777777" w:rsidR="00953B6B" w:rsidRPr="00EF6148" w:rsidRDefault="00953B6B" w:rsidP="006318DD">
      <w:pPr>
        <w:spacing w:line="240" w:lineRule="auto"/>
        <w:ind w:left="720" w:hanging="720"/>
        <w:rPr>
          <w:rFonts w:asciiTheme="minorHAnsi" w:hAnsiTheme="minorHAnsi" w:cstheme="minorHAnsi"/>
          <w:sz w:val="22"/>
          <w:szCs w:val="22"/>
        </w:rPr>
      </w:pPr>
      <w:r w:rsidRPr="00EF6148">
        <w:rPr>
          <w:rFonts w:asciiTheme="minorHAnsi" w:hAnsiTheme="minorHAnsi" w:cstheme="minorHAnsi"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C54370E" wp14:editId="65D0D559">
                <wp:simplePos x="0" y="0"/>
                <wp:positionH relativeFrom="column">
                  <wp:posOffset>299085</wp:posOffset>
                </wp:positionH>
                <wp:positionV relativeFrom="paragraph">
                  <wp:posOffset>34925</wp:posOffset>
                </wp:positionV>
                <wp:extent cx="114300" cy="90805"/>
                <wp:effectExtent l="13335" t="6350" r="5715" b="762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7A7D69" id="Rounded Rectangle 1" o:spid="_x0000_s1026" style="position:absolute;margin-left:23.55pt;margin-top:2.75pt;width:9pt;height:7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"/>
            </w:pict>
          </mc:Fallback>
        </mc:AlternateContent>
      </w:r>
      <w:r w:rsidRPr="00EF6148">
        <w:rPr>
          <w:rFonts w:asciiTheme="minorHAnsi" w:hAnsiTheme="minorHAnsi" w:cstheme="minorHAnsi"/>
          <w:b/>
          <w:i/>
          <w:sz w:val="22"/>
          <w:szCs w:val="22"/>
        </w:rPr>
        <w:t xml:space="preserve">            </w:t>
      </w:r>
      <w:r w:rsidRPr="00EF6148">
        <w:rPr>
          <w:rFonts w:asciiTheme="minorHAnsi" w:hAnsiTheme="minorHAnsi" w:cstheme="minorHAnsi"/>
          <w:sz w:val="22"/>
          <w:szCs w:val="22"/>
        </w:rPr>
        <w:t>Declaratia de confidenţialitate şi impartialitate a factorilor i</w:t>
      </w:r>
      <w:r w:rsidR="00F62E2C" w:rsidRPr="00EF6148">
        <w:rPr>
          <w:rFonts w:asciiTheme="minorHAnsi" w:hAnsiTheme="minorHAnsi" w:cstheme="minorHAnsi"/>
          <w:sz w:val="22"/>
          <w:szCs w:val="22"/>
        </w:rPr>
        <w:t>nteresati prevăzuţi la punctul 6</w:t>
      </w:r>
      <w:r w:rsidRPr="00EF6148">
        <w:rPr>
          <w:rFonts w:asciiTheme="minorHAnsi" w:hAnsiTheme="minorHAnsi" w:cstheme="minorHAnsi"/>
          <w:sz w:val="22"/>
          <w:szCs w:val="22"/>
        </w:rPr>
        <w:t xml:space="preserve">.1 nu există în dosarul achiziţiei şi în urma solicitărilor nu poate fi obţinută.  </w:t>
      </w:r>
    </w:p>
    <w:p w14:paraId="5F484734" w14:textId="77777777" w:rsidR="00953B6B" w:rsidRPr="00EF6148" w:rsidRDefault="00953B6B" w:rsidP="006318DD">
      <w:pPr>
        <w:spacing w:line="240" w:lineRule="auto"/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72E08648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 xml:space="preserve">NOTA: In cazul in care in urma verificarilor se identifica unul dintre factorii de risc din categoriile descrise mai sus se vor demara procedura de verificare a existentei indicatorilor de frauda </w:t>
      </w:r>
    </w:p>
    <w:p w14:paraId="2A8C63AE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66D8D6DC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  <w:r w:rsidRPr="00EF6148">
        <w:rPr>
          <w:rFonts w:asciiTheme="minorHAnsi" w:hAnsiTheme="minorHAnsi" w:cstheme="minorHAnsi"/>
          <w:b/>
          <w:i/>
          <w:sz w:val="22"/>
          <w:szCs w:val="22"/>
        </w:rPr>
        <w:t>Factorii de risc descrişi mai sus se vor completa de fiecare dată când, prin rapoartele de audit ale CE/Autorităţii de Audit, vor fi identificate şi alte situaţii din care au rezultat noi factori de risc.</w:t>
      </w:r>
    </w:p>
    <w:p w14:paraId="27B7AF28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4CC76753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18D3B42B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F6148">
        <w:rPr>
          <w:rFonts w:asciiTheme="minorHAnsi" w:hAnsiTheme="minorHAnsi" w:cstheme="minorHAnsi"/>
          <w:b/>
          <w:sz w:val="22"/>
          <w:szCs w:val="22"/>
        </w:rPr>
        <w:t>OBSERVAŢII</w:t>
      </w:r>
    </w:p>
    <w:p w14:paraId="0CB3A75F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6328A181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F6148">
        <w:rPr>
          <w:rFonts w:asciiTheme="minorHAnsi" w:hAnsiTheme="minorHAnsi" w:cstheme="minorHAnsi"/>
          <w:b/>
          <w:sz w:val="22"/>
          <w:szCs w:val="22"/>
        </w:rPr>
        <w:t xml:space="preserve">1. Prevederi ale legislaţiei privind achiziţiile publice încălcate : (se enumeră articolele din </w:t>
      </w:r>
      <w:r w:rsidR="00264660" w:rsidRPr="00EF6148">
        <w:rPr>
          <w:rFonts w:asciiTheme="minorHAnsi" w:hAnsiTheme="minorHAnsi" w:cstheme="minorHAnsi"/>
          <w:b/>
          <w:sz w:val="22"/>
          <w:szCs w:val="22"/>
        </w:rPr>
        <w:t>Legea nr. 98/2016, HG 395/2016</w:t>
      </w:r>
      <w:r w:rsidRPr="00EF6148">
        <w:rPr>
          <w:rFonts w:asciiTheme="minorHAnsi" w:hAnsiTheme="minorHAnsi" w:cstheme="minorHAnsi"/>
          <w:b/>
          <w:sz w:val="22"/>
          <w:szCs w:val="22"/>
        </w:rPr>
        <w:t xml:space="preserve">) </w:t>
      </w:r>
    </w:p>
    <w:p w14:paraId="28C8C255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38D40302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F6148">
        <w:rPr>
          <w:rFonts w:asciiTheme="minorHAnsi" w:hAnsiTheme="minorHAnsi" w:cstheme="minorHAnsi"/>
          <w:b/>
          <w:sz w:val="22"/>
          <w:szCs w:val="22"/>
        </w:rPr>
        <w:t>2. Modalitatea de încălcare a prevederilor legislative menţionate : (descrierea pe larg)</w:t>
      </w:r>
    </w:p>
    <w:p w14:paraId="38842C2F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419FD35A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F6148">
        <w:rPr>
          <w:rFonts w:asciiTheme="minorHAnsi" w:hAnsiTheme="minorHAnsi" w:cstheme="minorHAnsi"/>
          <w:b/>
          <w:sz w:val="22"/>
          <w:szCs w:val="22"/>
        </w:rPr>
        <w:t xml:space="preserve">3. Încadrarea în prevederile OUG 66/2011: (încadrarea în anexa la OUG 66/2011 şi stabilirea reducerii procentuale) </w:t>
      </w:r>
    </w:p>
    <w:p w14:paraId="2B7BFA17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09ECBB79" w14:textId="77777777" w:rsidR="00953B6B" w:rsidRPr="00EF6148" w:rsidRDefault="00953B6B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52F875A2" w14:textId="77777777" w:rsidR="006318DD" w:rsidRPr="00EF6148" w:rsidRDefault="006318DD" w:rsidP="006318DD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5D42D89E" w14:textId="77777777" w:rsidR="006318DD" w:rsidRPr="00EF6148" w:rsidRDefault="006318DD" w:rsidP="006318DD">
      <w:pPr>
        <w:tabs>
          <w:tab w:val="center" w:pos="8640"/>
        </w:tabs>
        <w:spacing w:line="240" w:lineRule="auto"/>
        <w:rPr>
          <w:rFonts w:asciiTheme="minorHAnsi" w:hAnsiTheme="minorHAnsi" w:cstheme="minorHAnsi"/>
          <w:b/>
          <w:bCs w:val="0"/>
        </w:rPr>
      </w:pPr>
      <w:r w:rsidRPr="00EF6148">
        <w:rPr>
          <w:rFonts w:asciiTheme="minorHAnsi" w:hAnsiTheme="minorHAnsi" w:cstheme="minorHAnsi"/>
          <w:b/>
        </w:rPr>
        <w:t>Întocmit</w:t>
      </w:r>
      <w:r w:rsidRPr="00EF6148">
        <w:rPr>
          <w:rFonts w:asciiTheme="minorHAnsi" w:hAnsiTheme="minorHAnsi" w:cstheme="minorHAnsi"/>
          <w:snapToGrid w:val="0"/>
        </w:rPr>
        <w:t>,</w:t>
      </w:r>
      <w:r w:rsidRPr="00EF6148">
        <w:rPr>
          <w:rFonts w:asciiTheme="minorHAnsi" w:hAnsiTheme="minorHAnsi" w:cstheme="minorHAnsi"/>
          <w:snapToGrid w:val="0"/>
        </w:rPr>
        <w:tab/>
      </w:r>
    </w:p>
    <w:p w14:paraId="687D0215" w14:textId="77777777" w:rsidR="006318DD" w:rsidRPr="00EF6148" w:rsidRDefault="006318DD" w:rsidP="006318DD">
      <w:pPr>
        <w:tabs>
          <w:tab w:val="center" w:pos="8505"/>
        </w:tabs>
        <w:spacing w:line="240" w:lineRule="auto"/>
        <w:rPr>
          <w:rFonts w:asciiTheme="minorHAnsi" w:hAnsiTheme="minorHAnsi" w:cstheme="minorHAnsi"/>
          <w:lang w:eastAsia="sk-SK"/>
        </w:rPr>
      </w:pPr>
      <w:r w:rsidRPr="00EF6148">
        <w:rPr>
          <w:rFonts w:asciiTheme="minorHAnsi" w:hAnsiTheme="minorHAnsi" w:cstheme="minorHAnsi"/>
          <w:i/>
          <w:iCs/>
          <w:lang w:eastAsia="sk-SK"/>
        </w:rPr>
        <w:t>[nume şi prenume]</w:t>
      </w:r>
      <w:r w:rsidRPr="00EF6148">
        <w:rPr>
          <w:rFonts w:asciiTheme="minorHAnsi" w:hAnsiTheme="minorHAnsi" w:cstheme="minorHAnsi"/>
          <w:lang w:eastAsia="sk-SK"/>
        </w:rPr>
        <w:t xml:space="preserve"> </w:t>
      </w:r>
      <w:r w:rsidRPr="00EF6148">
        <w:rPr>
          <w:rFonts w:asciiTheme="minorHAnsi" w:hAnsiTheme="minorHAnsi" w:cstheme="minorHAnsi"/>
          <w:lang w:eastAsia="sk-SK"/>
        </w:rPr>
        <w:tab/>
        <w:t xml:space="preserve">       </w:t>
      </w:r>
    </w:p>
    <w:p w14:paraId="1EC5D3EC" w14:textId="77777777" w:rsidR="006318DD" w:rsidRPr="00EF6148" w:rsidRDefault="006318DD" w:rsidP="006318DD">
      <w:pPr>
        <w:tabs>
          <w:tab w:val="center" w:pos="8640"/>
        </w:tabs>
        <w:spacing w:line="240" w:lineRule="auto"/>
        <w:rPr>
          <w:rFonts w:asciiTheme="minorHAnsi" w:hAnsiTheme="minorHAnsi" w:cstheme="minorHAnsi"/>
          <w:lang w:eastAsia="sk-SK"/>
        </w:rPr>
      </w:pPr>
      <w:r w:rsidRPr="00EF6148">
        <w:rPr>
          <w:rFonts w:asciiTheme="minorHAnsi" w:hAnsiTheme="minorHAnsi" w:cstheme="minorHAnsi"/>
          <w:lang w:eastAsia="sk-SK"/>
        </w:rPr>
        <w:t xml:space="preserve">Ofiţer Verificare Achizitii </w:t>
      </w:r>
      <w:r w:rsidRPr="00EF6148">
        <w:rPr>
          <w:rFonts w:asciiTheme="minorHAnsi" w:hAnsiTheme="minorHAnsi" w:cstheme="minorHAnsi"/>
          <w:lang w:eastAsia="sk-SK"/>
        </w:rPr>
        <w:tab/>
      </w:r>
    </w:p>
    <w:p w14:paraId="265FB49E" w14:textId="77777777" w:rsidR="006318DD" w:rsidRPr="00EF6148" w:rsidRDefault="006318DD" w:rsidP="006318DD">
      <w:pPr>
        <w:tabs>
          <w:tab w:val="center" w:pos="8640"/>
        </w:tabs>
        <w:spacing w:line="240" w:lineRule="auto"/>
        <w:rPr>
          <w:rFonts w:asciiTheme="minorHAnsi" w:hAnsiTheme="minorHAnsi" w:cstheme="minorHAnsi"/>
          <w:lang w:eastAsia="sk-SK"/>
        </w:rPr>
      </w:pPr>
      <w:r w:rsidRPr="00EF6148">
        <w:rPr>
          <w:rFonts w:asciiTheme="minorHAnsi" w:hAnsiTheme="minorHAnsi" w:cstheme="minorHAnsi"/>
          <w:lang w:eastAsia="sk-SK"/>
        </w:rPr>
        <w:t xml:space="preserve"> </w:t>
      </w:r>
      <w:r w:rsidRPr="00EF6148">
        <w:rPr>
          <w:rFonts w:asciiTheme="minorHAnsi" w:hAnsiTheme="minorHAnsi" w:cstheme="minorHAnsi"/>
          <w:i/>
          <w:iCs/>
          <w:lang w:eastAsia="sk-SK"/>
        </w:rPr>
        <w:t>[semnătura]</w:t>
      </w:r>
      <w:r w:rsidRPr="00EF6148">
        <w:rPr>
          <w:rFonts w:asciiTheme="minorHAnsi" w:hAnsiTheme="minorHAnsi" w:cstheme="minorHAnsi"/>
          <w:lang w:eastAsia="sk-SK"/>
        </w:rPr>
        <w:t xml:space="preserve"> </w:t>
      </w:r>
      <w:r w:rsidRPr="00EF6148">
        <w:rPr>
          <w:rFonts w:asciiTheme="minorHAnsi" w:hAnsiTheme="minorHAnsi" w:cstheme="minorHAnsi"/>
          <w:lang w:eastAsia="sk-SK"/>
        </w:rPr>
        <w:tab/>
      </w:r>
    </w:p>
    <w:p w14:paraId="40A0C77F" w14:textId="77777777" w:rsidR="006318DD" w:rsidRPr="00EF6148" w:rsidRDefault="006318DD" w:rsidP="006318DD">
      <w:pPr>
        <w:spacing w:line="240" w:lineRule="auto"/>
        <w:rPr>
          <w:rFonts w:asciiTheme="minorHAnsi" w:hAnsiTheme="minorHAnsi" w:cstheme="minorHAnsi"/>
        </w:rPr>
      </w:pPr>
      <w:r w:rsidRPr="00EF6148">
        <w:rPr>
          <w:rFonts w:asciiTheme="minorHAnsi" w:hAnsiTheme="minorHAnsi" w:cstheme="minorHAnsi"/>
        </w:rPr>
        <w:t>Data:   ……/……/………</w:t>
      </w:r>
      <w:r w:rsidRPr="00EF6148">
        <w:rPr>
          <w:rFonts w:asciiTheme="minorHAnsi" w:hAnsiTheme="minorHAnsi" w:cstheme="minorHAnsi"/>
        </w:rPr>
        <w:tab/>
        <w:t xml:space="preserve"> </w:t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  <w:r w:rsidRPr="00EF6148">
        <w:rPr>
          <w:rFonts w:asciiTheme="minorHAnsi" w:hAnsiTheme="minorHAnsi" w:cstheme="minorHAnsi"/>
        </w:rPr>
        <w:tab/>
      </w:r>
    </w:p>
    <w:p w14:paraId="73123285" w14:textId="77777777" w:rsidR="006318DD" w:rsidRPr="00EF6148" w:rsidRDefault="006318DD" w:rsidP="006318DD">
      <w:pPr>
        <w:spacing w:line="240" w:lineRule="auto"/>
        <w:rPr>
          <w:rFonts w:asciiTheme="minorHAnsi" w:hAnsiTheme="minorHAnsi" w:cstheme="minorHAnsi"/>
          <w:b/>
          <w:i/>
        </w:rPr>
      </w:pPr>
    </w:p>
    <w:sectPr w:rsidR="006318DD" w:rsidRPr="00EF6148" w:rsidSect="00231CDA">
      <w:headerReference w:type="default" r:id="rId10"/>
      <w:pgSz w:w="16838" w:h="11906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75D74" w14:textId="77777777" w:rsidR="00231CDA" w:rsidRDefault="00231CDA" w:rsidP="009E1FED">
      <w:pPr>
        <w:spacing w:line="240" w:lineRule="auto"/>
      </w:pPr>
      <w:r>
        <w:separator/>
      </w:r>
    </w:p>
  </w:endnote>
  <w:endnote w:type="continuationSeparator" w:id="0">
    <w:p w14:paraId="407ACC18" w14:textId="77777777" w:rsidR="00231CDA" w:rsidRDefault="00231CDA" w:rsidP="009E1F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A3908" w14:textId="77777777" w:rsidR="00231CDA" w:rsidRDefault="00231CDA" w:rsidP="009E1FED">
      <w:pPr>
        <w:spacing w:line="240" w:lineRule="auto"/>
      </w:pPr>
      <w:r>
        <w:separator/>
      </w:r>
    </w:p>
  </w:footnote>
  <w:footnote w:type="continuationSeparator" w:id="0">
    <w:p w14:paraId="4FC9605E" w14:textId="77777777" w:rsidR="00231CDA" w:rsidRDefault="00231CDA" w:rsidP="009E1F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B3DE7" w14:textId="0E29FBD1" w:rsidR="008223FF" w:rsidRDefault="00EF6148">
    <w:pPr>
      <w:pStyle w:val="Header"/>
    </w:pPr>
    <w:r w:rsidRPr="00DD02B8">
      <w:rPr>
        <w:lang w:eastAsia="ro-RO"/>
      </w:rPr>
      <w:drawing>
        <wp:inline distT="0" distB="0" distL="0" distR="0" wp14:anchorId="7BAE37EB" wp14:editId="65A43F02">
          <wp:extent cx="5760720" cy="655320"/>
          <wp:effectExtent l="0" t="0" r="0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3C0E01"/>
    <w:multiLevelType w:val="hybridMultilevel"/>
    <w:tmpl w:val="71F4117A"/>
    <w:lvl w:ilvl="0" w:tplc="F534812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501F45"/>
    <w:multiLevelType w:val="hybridMultilevel"/>
    <w:tmpl w:val="9C8A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930467">
    <w:abstractNumId w:val="1"/>
  </w:num>
  <w:num w:numId="2" w16cid:durableId="43525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873"/>
    <w:rsid w:val="0001772D"/>
    <w:rsid w:val="00031F48"/>
    <w:rsid w:val="00065EE4"/>
    <w:rsid w:val="000730C6"/>
    <w:rsid w:val="000D03F2"/>
    <w:rsid w:val="001074B9"/>
    <w:rsid w:val="001432F8"/>
    <w:rsid w:val="00156D4D"/>
    <w:rsid w:val="00196142"/>
    <w:rsid w:val="001D5042"/>
    <w:rsid w:val="001F4754"/>
    <w:rsid w:val="00231CDA"/>
    <w:rsid w:val="00264660"/>
    <w:rsid w:val="002808F2"/>
    <w:rsid w:val="002978A8"/>
    <w:rsid w:val="002B7A29"/>
    <w:rsid w:val="002D2B48"/>
    <w:rsid w:val="0030439A"/>
    <w:rsid w:val="00310109"/>
    <w:rsid w:val="00395ABC"/>
    <w:rsid w:val="003B78F0"/>
    <w:rsid w:val="003D133C"/>
    <w:rsid w:val="003E44E5"/>
    <w:rsid w:val="00410D06"/>
    <w:rsid w:val="004447B3"/>
    <w:rsid w:val="00456686"/>
    <w:rsid w:val="00472364"/>
    <w:rsid w:val="00474B23"/>
    <w:rsid w:val="00477263"/>
    <w:rsid w:val="004E2FBB"/>
    <w:rsid w:val="00514E32"/>
    <w:rsid w:val="00586C7C"/>
    <w:rsid w:val="00594713"/>
    <w:rsid w:val="006318DD"/>
    <w:rsid w:val="0063526D"/>
    <w:rsid w:val="006559F9"/>
    <w:rsid w:val="00660D0D"/>
    <w:rsid w:val="006709E1"/>
    <w:rsid w:val="00676C7F"/>
    <w:rsid w:val="0069531A"/>
    <w:rsid w:val="006D3AC3"/>
    <w:rsid w:val="006F4239"/>
    <w:rsid w:val="00710EBC"/>
    <w:rsid w:val="00713EE3"/>
    <w:rsid w:val="00744229"/>
    <w:rsid w:val="00752429"/>
    <w:rsid w:val="007770BF"/>
    <w:rsid w:val="00787A9D"/>
    <w:rsid w:val="007C7EF6"/>
    <w:rsid w:val="008223FF"/>
    <w:rsid w:val="00833C61"/>
    <w:rsid w:val="00863F07"/>
    <w:rsid w:val="008E2834"/>
    <w:rsid w:val="008F5416"/>
    <w:rsid w:val="00906255"/>
    <w:rsid w:val="00911710"/>
    <w:rsid w:val="00953B6B"/>
    <w:rsid w:val="009B4798"/>
    <w:rsid w:val="009B4D87"/>
    <w:rsid w:val="009C3E3E"/>
    <w:rsid w:val="009E1FED"/>
    <w:rsid w:val="009E21F3"/>
    <w:rsid w:val="00A04C16"/>
    <w:rsid w:val="00A67A65"/>
    <w:rsid w:val="00A80BD8"/>
    <w:rsid w:val="00A83E85"/>
    <w:rsid w:val="00A91C4A"/>
    <w:rsid w:val="00AE1280"/>
    <w:rsid w:val="00B20EAD"/>
    <w:rsid w:val="00B673FC"/>
    <w:rsid w:val="00B71976"/>
    <w:rsid w:val="00C13C2B"/>
    <w:rsid w:val="00C23367"/>
    <w:rsid w:val="00CB2B61"/>
    <w:rsid w:val="00D01006"/>
    <w:rsid w:val="00D26FCB"/>
    <w:rsid w:val="00D94A47"/>
    <w:rsid w:val="00DD5DA7"/>
    <w:rsid w:val="00DE5376"/>
    <w:rsid w:val="00E21B45"/>
    <w:rsid w:val="00E25130"/>
    <w:rsid w:val="00E2589D"/>
    <w:rsid w:val="00E32AAB"/>
    <w:rsid w:val="00E34170"/>
    <w:rsid w:val="00E425E9"/>
    <w:rsid w:val="00E60873"/>
    <w:rsid w:val="00EC0B34"/>
    <w:rsid w:val="00ED313C"/>
    <w:rsid w:val="00ED4C2B"/>
    <w:rsid w:val="00ED6DA8"/>
    <w:rsid w:val="00EF6148"/>
    <w:rsid w:val="00F419B1"/>
    <w:rsid w:val="00F54C4A"/>
    <w:rsid w:val="00F62E2C"/>
    <w:rsid w:val="00F7558A"/>
    <w:rsid w:val="00FD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49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B6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Cs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4E32"/>
    <w:pPr>
      <w:spacing w:after="200" w:line="276" w:lineRule="auto"/>
      <w:ind w:left="720" w:firstLine="0"/>
      <w:contextualSpacing/>
      <w:jc w:val="left"/>
    </w:pPr>
    <w:rPr>
      <w:rFonts w:ascii="Calibri" w:hAnsi="Calibri"/>
      <w:bCs w:val="0"/>
      <w:noProof w:val="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E1FE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FED"/>
    <w:rPr>
      <w:rFonts w:ascii="Times New Roman" w:eastAsia="Times New Roman" w:hAnsi="Times New Roman" w:cs="Times New Roman"/>
      <w:bCs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E1FE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FED"/>
    <w:rPr>
      <w:rFonts w:ascii="Times New Roman" w:eastAsia="Times New Roman" w:hAnsi="Times New Roman" w:cs="Times New Roman"/>
      <w:bCs/>
      <w:noProof/>
      <w:sz w:val="24"/>
      <w:szCs w:val="24"/>
    </w:rPr>
  </w:style>
  <w:style w:type="paragraph" w:customStyle="1" w:styleId="Default">
    <w:name w:val="Default"/>
    <w:rsid w:val="009C3E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863F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47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754"/>
    <w:rPr>
      <w:rFonts w:ascii="Tahoma" w:eastAsia="Times New Roman" w:hAnsi="Tahoma" w:cs="Tahoma"/>
      <w:bCs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licitatie.r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blicitatepublic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ublicitatepublica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3261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2022-03-12T21:30:00Z</dcterms:created>
  <dcterms:modified xsi:type="dcterms:W3CDTF">2024-01-15T14:41:00Z</dcterms:modified>
</cp:coreProperties>
</file>